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Краткая информация о ППМИ в Республике Башкортостан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ППМИ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 Республике Башкортостан реализуется по решению Главы и Правительства Республики Башкортостан при участии Всемирного банка. ППМИ </w:t>
      </w:r>
      <w:proofErr w:type="gram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направлен</w:t>
      </w:r>
      <w:proofErr w:type="gram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решение именно тех проблем, которые жители самостоятельно определяют на собраниях. Республика Башкортостан стала первой республикой в Российской Федерации, где выполняется подобный проект. Его реализация в пяти краях и областях России показала высокую эффективность используемых в Проекте подходов.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Цель Проекта – выявить и решить проблемы поселения, на решение которых в муниципалитете не хватает средств. Эти проблемы могут быть связаны с водоснабжением, </w:t>
      </w:r>
      <w:proofErr w:type="spell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внутрипоселковыми</w:t>
      </w:r>
      <w:proofErr w:type="spell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поселенческим полномочиям. На эти цели из республиканского бюджета выделены субсидии (до 1,0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– </w:t>
      </w: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Участие населения в подготовке и реализации Проекта. 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– </w:t>
      </w: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Привлечение дополнительных денежных сре</w:t>
      </w:r>
      <w:proofErr w:type="gramStart"/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дств дл</w:t>
      </w:r>
      <w:proofErr w:type="gramEnd"/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 финансирования программы (</w:t>
      </w:r>
      <w:proofErr w:type="spellStart"/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софинансирование</w:t>
      </w:r>
      <w:proofErr w:type="spellEnd"/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). </w:t>
      </w:r>
      <w:proofErr w:type="spell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Софинансирование</w:t>
      </w:r>
      <w:proofErr w:type="spell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Софинансирование</w:t>
      </w:r>
      <w:proofErr w:type="spell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софинансирование</w:t>
      </w:r>
      <w:proofErr w:type="spell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софинансирования</w:t>
      </w:r>
      <w:proofErr w:type="spell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 стороны местного бюджета поселения – 5% и населения – 3%. При этом уровень </w:t>
      </w:r>
      <w:proofErr w:type="spell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софинансирования</w:t>
      </w:r>
      <w:proofErr w:type="spell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может быть и выше - чем больше будет вклад, тем больше вероятность того, что Ваше поселение станет победителем конкурсного отбора, и получит субсидию из республиканского бюджета. По отношению к </w:t>
      </w:r>
      <w:proofErr w:type="spell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софинансированию</w:t>
      </w:r>
      <w:proofErr w:type="spell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 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67B4A" w:rsidRPr="00E67B4A" w:rsidRDefault="00E67B4A" w:rsidP="00E67B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</w:t>
      </w:r>
    </w:p>
    <w:p w:rsidR="00E67B4A" w:rsidRPr="00E67B4A" w:rsidRDefault="00E67B4A" w:rsidP="00E67B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ПОДДЕРЖКИ МЕСТНЫХ ИНИЦИАТИВ (ППМИ)</w:t>
      </w:r>
    </w:p>
    <w:p w:rsidR="00E67B4A" w:rsidRPr="00E67B4A" w:rsidRDefault="00E67B4A" w:rsidP="00E67B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ЧТО ТАКОЕ ППМИ?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ППМИ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 - программа поддержки местных инициатив, стартовала в  Республике Башкортостан в конце 2014 году. ППМИ предусматривает выделение на конкурсной основе субсидий из республиканского  бюджета на реализацию проектов, наиболее важных для небольших сельских территорий, направленных на благоустройство территорий. 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При этом</w:t>
      </w:r>
      <w:proofErr w:type="gram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proofErr w:type="gram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отбор и реализация проектов в поселениях осуществляется </w:t>
      </w: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 активном участии населения.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67B4A" w:rsidRPr="00E67B4A" w:rsidRDefault="00E67B4A" w:rsidP="00E67B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НАПРАВЛЕНИЯ ПРОЕКТОВ: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Объекты культуры, объекты физической культуры и спорта, места массового отдыха населения, детские площадки и прочие объекты благоустройства.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 ППМИ: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-активизация населения в решении местных проблем;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- развитие общественной инфраструктуры в сельской местности.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ЭТАПЫ РЕАЛИЗАЦИИ: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1. Проведение собраний населения для выбора приоритетного проекта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2. Подготовка и направление заявок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3. Конкурсный отбор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4. Реализация проектов</w:t>
      </w:r>
    </w:p>
    <w:p w:rsidR="00E67B4A" w:rsidRPr="00E67B4A" w:rsidRDefault="00E67B4A" w:rsidP="00E67B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ФИНАНСИРОВАНИЕ: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•    субсидия из республиканского  бюджета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•    не менее 5% средств из местного бюджета  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•    не менее 3% средств за счет вкладов населения 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•    неоплачиваемый вклад населения в реализацию проекта (помощь в уборке, посадке, помощь материалами).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НУЖНО ОТ ЖИТЕЛЕЙ: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1. Желание и вера в победу!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2. Голосование за проект.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3. Определение актива из числа жителей (только те, кому небезразличны проблемы). Выдвижение представителей в состав инициативной группы, утверждаемой решением общего собрания.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4. Участие  в подготовке и проведении подготовительных мероприятий.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5. Участие в общем собрании населения.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6. Вклад в денежной форме (совсем небольшой) или обеспечение нефинансового вклада (труд, материалы и пр.)</w:t>
      </w:r>
    </w:p>
    <w:p w:rsidR="00E67B4A" w:rsidRPr="00E67B4A" w:rsidRDefault="00E67B4A" w:rsidP="00E67B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ПОБЕДИТЬ?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нас есть все шансы!  </w:t>
      </w: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победы необходимо: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1. Максимально привлечь внимание населения в участии, пригласить на собрание  всех друзей, родных и близких.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2. Принять участие в финансировании (денежный вклад или вклад трудом, материалами).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3. Наличие дополнительных источников </w:t>
      </w:r>
      <w:proofErr w:type="spell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софинансирования</w:t>
      </w:r>
      <w:proofErr w:type="spell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проекта (юридические лица, ИП и пр.)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67B4A" w:rsidRPr="00E67B4A" w:rsidRDefault="00E67B4A" w:rsidP="00E67B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ПАМЯТКА ДЛЯ ИНИЦИАТИВНЫХ ГРУПП ПО ПРОГРАММЕ ПОДДЕРЖКИ МЕСТНЫХ ИНИЦИАТИВ (ППМИ) В РЕСПУБЛИКЕ БАШКОРТОСТАН</w:t>
      </w:r>
    </w:p>
    <w:p w:rsidR="00E67B4A" w:rsidRPr="00E67B4A" w:rsidRDefault="00E67B4A" w:rsidP="00E67B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    Вводная информация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Инициативная группа – это команда единомышленников, которая помогает администрации поселения готовить и выполнять проект на всех его стадиях – от момента подготовки документов на конкурс для получения субсидии из областного бюджета до завершения строительных работ.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 инициативной группы 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разнообразны и включают в себя:</w:t>
      </w:r>
    </w:p>
    <w:p w:rsidR="00E67B4A" w:rsidRPr="00E67B4A" w:rsidRDefault="00E67B4A" w:rsidP="00E67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Помощь администрации поселения в подготовке конкурсной документации</w:t>
      </w:r>
    </w:p>
    <w:p w:rsidR="00E67B4A" w:rsidRPr="00E67B4A" w:rsidRDefault="00E67B4A" w:rsidP="00E67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Сбор денежных средств от населения и спонсоров для </w:t>
      </w:r>
      <w:proofErr w:type="spell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софинансирования</w:t>
      </w:r>
      <w:proofErr w:type="spell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проекта</w:t>
      </w:r>
    </w:p>
    <w:p w:rsidR="00E67B4A" w:rsidRPr="00E67B4A" w:rsidRDefault="00E67B4A" w:rsidP="00E67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Информирование населения о ходе реализации проекта на всех его стадиях</w:t>
      </w:r>
    </w:p>
    <w:p w:rsidR="00E67B4A" w:rsidRPr="00E67B4A" w:rsidRDefault="00E67B4A" w:rsidP="00E67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Мониторинг качества выполняемых работ</w:t>
      </w:r>
    </w:p>
    <w:p w:rsidR="00E67B4A" w:rsidRPr="00E67B4A" w:rsidRDefault="00E67B4A" w:rsidP="00E67B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Участие в приемке работ и обеспечение сохранности объекта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В процессе работы в инициативной группе Вам придется тесно общаться с разными группами людей: жителями населенного пункта, сотрудниками администрации поселения, строителями. Важно, чтобы Вы четко представляли себе свои задачи, обязанности и возможности, хорошо понимали суть Проекта и умели рассказать о нем жителям Вашего поселка или села.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    Краткая информация о ППМИ в Республике Башкортостан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Подробная информация о Проекте имеется у главы Вашего поселения; вкратце она выглядит следующим образом.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ППМИ в Республике Башкортостан реализуется по решению Президента и Правительства  Республики Башкортостан при участии Всемирного банка. ППМИ </w:t>
      </w:r>
      <w:proofErr w:type="gram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направлен</w:t>
      </w:r>
      <w:proofErr w:type="gram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на решение именно тех проблем, которые жители самостоятельно определяют на собраниях. Республике Башкортостан область стала первой республикой в Российской Федерации, где выполняется подобный проект. Его реализация в пяти краях и областях России  показала высокую эффективность используемых в Проекте подходов.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Цель Проекта – выявить и решить проблемы Вашего поселения, на решение которых в муниципалитете не хватает средств. Эти проблемы могут быть связаны с водоснабжением, </w:t>
      </w:r>
      <w:proofErr w:type="spell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внутрипоселковыми</w:t>
      </w:r>
      <w:proofErr w:type="spell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дорогами, небольшими мостами, домами культуры, освещением, благоустройством, детскими площадками и другими вопросами, относящимися к 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поселенческим полномочиям. На эти цели из областного бюджета выделены субсидии (до 1,5 млн. рублей на поселение), получить которые смогут поселения, выигравшие на конкурсе программ. Победить в конкурсе смогут те поселения, которые наилучшим образом обеспечат два основных условия: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–        </w:t>
      </w: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Участие населения в подготовке и реализации Проекта.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 На стадии подготовки население должно принимать непосредственное участие в выборе программы для финансирования. Чем больше жителей будет участвовать в собрании по определению проблемы и выбору программы, тем больше шансов на победу у конкурсной заявки поселения. На стадии реализации население помимо денежных средств может участвовать в проекте безвозмездным трудом, натуральным вкладом (стройматериалы, техника и т.д.). Кроме того, население должно принимать участие в мониторинге качества работ. Для обеспечения участия населения крайне важна информационно-разъяснительная работа – население должно понять, что большая часть проблем населенного пункта может быть решена только с его непосредственным участием и под его непосредственным контролем.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–        </w:t>
      </w: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Привлечение дополнительных денежных сре</w:t>
      </w:r>
      <w:proofErr w:type="gramStart"/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дств дл</w:t>
      </w:r>
      <w:proofErr w:type="gramEnd"/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 финансирования программы (</w:t>
      </w:r>
      <w:proofErr w:type="spellStart"/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софинансирование</w:t>
      </w:r>
      <w:proofErr w:type="spellEnd"/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). </w:t>
      </w:r>
      <w:proofErr w:type="spell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Софинансирование</w:t>
      </w:r>
      <w:proofErr w:type="spell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может быть обеспечено из трех источников: со стороны населения, юридических лиц (спонсоров) и местного бюджета. </w:t>
      </w:r>
      <w:proofErr w:type="spell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Софинансирование</w:t>
      </w:r>
      <w:proofErr w:type="spell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важно потому, что его наличие показывает реальную заинтересованность участников в реализации проекта, и делает их ответственными за его результаты. Кроме того, </w:t>
      </w:r>
      <w:proofErr w:type="spell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софинансирование</w:t>
      </w:r>
      <w:proofErr w:type="spell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является обязательным условием для получения субсидии из вышестоящего бюджета в соответствии с бюджетным законодательством. В рамках ППМИ установлены минимальные пороги </w:t>
      </w:r>
      <w:proofErr w:type="spell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софинансирования</w:t>
      </w:r>
      <w:proofErr w:type="spell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 стороны местного бюджета поселения – 5% и населения – 3%. При этом уровень </w:t>
      </w:r>
      <w:proofErr w:type="spell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софинансирования</w:t>
      </w:r>
      <w:proofErr w:type="spell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может быть и выше - чем больше будет вклад, тем больше вероятность того, что Ваше поселение станет победителем конкурсного отбора, и получит субсидию из 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республиканского бюджета. По отношению к </w:t>
      </w:r>
      <w:proofErr w:type="spell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софинансированию</w:t>
      </w:r>
      <w:proofErr w:type="spell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 стороны юридических лиц минимального порога не установлено, но и в этом случае величина вклада увеличивает шансы на получение субсидии.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Кроме того, есть ряд дополнительных требований к качественной заявке (обеспечение эксплуатации и содержания объекта, экономический эффект программы, информационное сопровождение программы), которые также влияют на вероятность получения субсидии, но в несколько меньшей степени. Эти требования и соответствующие им коэффициенты приведены в критериях оценки конкурсной документации, которые имеются у главы администрации поселения и/или местных консультантов Всемирного банка, а также представлены на сайте министерства экономического развития Республики.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    Состав, роль и задачи инициативной группы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Инициативная группа, как правило, состоит из 3-5 человек, однако, требования к количеству участников не существует. В состав инициативной группы входят люди, непосредственно связанные с данным объектом (например, директор клуба – в случае, если программа связана с ремонтом клуба), лучше остальных понимающие суть решаемой проблемы, умеющие работать с населением, и, в идеале, обладающие минимальными техническими знаниями. Соответствующим образом распределяются и обязанности участников. У инициативной группы должен быть руководитель – человек, который будет выполнять координационную и представительскую роль. В состав инициативной группы могут входить представители администрации, но это не является обязательным условием.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Инициативная группа решает следующие задачи.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Сбор средств населения.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Объем вклада определяется решением собрания поселения и отражается в протоколе собрания граждан. Важно учитывать, что фактический вклад может оказаться несколько ниже, поэтому решение собрания не 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определяет точной цифры, которая будет указана в заявке, а лишь дает необходимые ориентиры. Практика показывает, что обычно удается собрать около 70-80% суммы, определенной решением собрания. Средства населения собираются в виде благотворительной помощи и зачисляются на счет поселения.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Важно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 – </w:t>
      </w: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сбор средств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 начинается не после проведения собрания, а </w:t>
      </w:r>
      <w:r w:rsidRPr="00E67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только после того как Вы узнали, что Ваше поселение стало победителем конкурсного отбора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. Это важно, потому что, если поселение не станет победителем, а средства будут собраны, возникнут технические сложности возврата средств со счета поселения, а также общее недоверие населения к программе.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Вся работа по сбору денег от населения строится на принципах добровольности и строгой отчетности по денежным средствам. Сбор денежных сре</w:t>
      </w:r>
      <w:proofErr w:type="gram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дств сл</w:t>
      </w:r>
      <w:proofErr w:type="gram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едует вести по ведомости с указанием данных о вкладчике, суммы и его личной подписи. Важную роль для организации сбора населения играет разъяснительная работа. Жители должны понимать, зачем у них собирают деньги, и как именно они будут расходоваться.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Подготовка конкурсной документации.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 Инициативная группа может принимать участие в подготовке конкурсной заявки при определении объемов работ и их ориентировочной стоимости, разработке локальных смет, подготовке фотоматериалов о текущем состоянии объекта и др. Важно, чтобы заявка была реалистичной. Лучше заложить несколько меньший объем работ, но выполнить его с хорошим качеством.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Мониторинг хода выполнения работ.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 Успешность программы во многом зависит от того, насколько активно будет вовлечены члены инициативной группы и население в отслеживание своевременности и качества выполняемых работ. Очень хорошо, если к мониторингу удастся привлечь людей, имеющих опыт в строительстве профессиональный или житейский. Но если даже нет, ничего страшного. К примеру, каждый заинтересованный житель может замерить глубину траншеи при ремонте водопроводной сети, чтобы избежать промерзания или 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ширину дорожного покрытия. Для этого их нужно проинформировать о строительных нормах к подобным работам и попросить обеспечить контроль.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Информирование о ходе выполнения работ. 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Важно, чтобы ход выполнения программы получал максимальное информационное освещение, начиная с проведения собрания по отбору проекта, до ввода его в эксплуатацию. Для этого используются все возможные средства: местная печать и телевидение, стенды объявлений, расположенные около зданий  администраций, сеть Интернет. Распространение информации о проекте по поддержке местных инициатив позволяет сделать все его процедуры открытыми и прозрачными, облегчает процедуру привлечения </w:t>
      </w:r>
      <w:proofErr w:type="spellStart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софинансирования</w:t>
      </w:r>
      <w:proofErr w:type="spellEnd"/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 стороны населения и спонсоров, снимает возможные подозрения о злоупотреблениях. На этом этапе очень полезно привлекать старшеклассников, умеющих работать в сети Интернет, которые с большой ответственностью относятся к подобным поручениям. Об успешной реализации Вашего проекта должны знать не только в Вашем поселении, районе и даже Республики, но и в других регионах России.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E67B4A" w:rsidRPr="00E67B4A" w:rsidRDefault="00E67B4A" w:rsidP="00E67B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7B4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Завершение работ.</w:t>
      </w:r>
      <w:r w:rsidRPr="00E67B4A">
        <w:rPr>
          <w:rFonts w:ascii="Times New Roman" w:eastAsia="Times New Roman" w:hAnsi="Times New Roman" w:cs="Times New Roman"/>
          <w:sz w:val="36"/>
          <w:szCs w:val="36"/>
          <w:lang w:eastAsia="ru-RU"/>
        </w:rPr>
        <w:t> На этом этапе члены инициативной группы вместе с главой поселения оценивают все проведенные в рамках муниципального контракта работы, участвуют в подписании акта сдачи объекта в эксплуатацию и при необходимости отмечают те недостатки, которые необходимо устранить. Так как, обычно завершение работ и прием объекта в эксплуатацию осуществляется в торжественной обстановке, не забудьте поблагодарить (или попросить сделать это главу администрации поселения) всех тех людей или организации, которые активно помогали Вам в процессе работы.</w:t>
      </w:r>
    </w:p>
    <w:p w:rsidR="002627A2" w:rsidRPr="00E67B4A" w:rsidRDefault="002627A2">
      <w:pPr>
        <w:rPr>
          <w:sz w:val="36"/>
          <w:szCs w:val="36"/>
        </w:rPr>
      </w:pPr>
    </w:p>
    <w:sectPr w:rsidR="002627A2" w:rsidRPr="00E67B4A" w:rsidSect="00E67B4A">
      <w:pgSz w:w="11906" w:h="16838"/>
      <w:pgMar w:top="567" w:right="510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01EF6"/>
    <w:multiLevelType w:val="multilevel"/>
    <w:tmpl w:val="C07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B4A"/>
    <w:rsid w:val="002627A2"/>
    <w:rsid w:val="00721190"/>
    <w:rsid w:val="00E6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A2"/>
  </w:style>
  <w:style w:type="paragraph" w:styleId="2">
    <w:name w:val="heading 2"/>
    <w:basedOn w:val="a"/>
    <w:link w:val="20"/>
    <w:uiPriority w:val="9"/>
    <w:qFormat/>
    <w:rsid w:val="00E67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7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7B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7B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7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7B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B4A"/>
    <w:rPr>
      <w:b/>
      <w:bCs/>
    </w:rPr>
  </w:style>
  <w:style w:type="character" w:styleId="a5">
    <w:name w:val="Emphasis"/>
    <w:basedOn w:val="a0"/>
    <w:uiPriority w:val="20"/>
    <w:qFormat/>
    <w:rsid w:val="00E67B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2189</Words>
  <Characters>12483</Characters>
  <Application>Microsoft Office Word</Application>
  <DocSecurity>0</DocSecurity>
  <Lines>104</Lines>
  <Paragraphs>29</Paragraphs>
  <ScaleCrop>false</ScaleCrop>
  <Company>Microsoft</Company>
  <LinksUpToDate>false</LinksUpToDate>
  <CharactersWithSpaces>14643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2017-01-13T08:29:00Z</cp:lastPrinted>
  <dcterms:created xsi:type="dcterms:W3CDTF">2017-01-13T08:28:00Z</dcterms:created>
  <dcterms:modified xsi:type="dcterms:W3CDTF">2017-01-13T08:33:00Z</dcterms:modified>
</cp:coreProperties>
</file>