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F5" w:rsidRPr="00422FF5" w:rsidRDefault="00422FF5" w:rsidP="00422FF5">
      <w:pPr>
        <w:spacing w:after="0" w:line="240" w:lineRule="auto"/>
        <w:jc w:val="center"/>
        <w:outlineLvl w:val="1"/>
        <w:rPr>
          <w:rFonts w:ascii="Times New Roman" w:eastAsia="Times New Roman" w:hAnsi="Times New Roman" w:cs="Times New Roman"/>
          <w:b/>
          <w:bCs/>
          <w:sz w:val="28"/>
          <w:szCs w:val="28"/>
          <w:lang w:eastAsia="ru-RU"/>
        </w:rPr>
      </w:pPr>
      <w:r w:rsidRPr="00422FF5">
        <w:rPr>
          <w:rFonts w:ascii="Times New Roman" w:eastAsia="Times New Roman" w:hAnsi="Times New Roman" w:cs="Times New Roman"/>
          <w:b/>
          <w:bCs/>
          <w:sz w:val="28"/>
          <w:szCs w:val="28"/>
          <w:lang w:eastAsia="ru-RU"/>
        </w:rPr>
        <w:t>Прокурор разъясняет</w:t>
      </w:r>
    </w:p>
    <w:p w:rsidR="00422FF5" w:rsidRPr="00422FF5" w:rsidRDefault="00422FF5" w:rsidP="00422FF5">
      <w:pPr>
        <w:spacing w:after="0" w:line="240" w:lineRule="auto"/>
        <w:jc w:val="center"/>
        <w:rPr>
          <w:rFonts w:ascii="Times New Roman" w:eastAsia="Times New Roman" w:hAnsi="Times New Roman" w:cs="Times New Roman"/>
          <w:sz w:val="28"/>
          <w:szCs w:val="28"/>
          <w:lang w:eastAsia="ru-RU"/>
        </w:rPr>
      </w:pPr>
      <w:bookmarkStart w:id="0" w:name="_GoBack"/>
      <w:r w:rsidRPr="00422FF5">
        <w:rPr>
          <w:rFonts w:ascii="Times New Roman" w:eastAsia="Times New Roman" w:hAnsi="Times New Roman" w:cs="Times New Roman"/>
          <w:sz w:val="28"/>
          <w:szCs w:val="28"/>
          <w:lang w:eastAsia="ru-RU"/>
        </w:rPr>
        <w:t>Порядок признания умершим безвестно отсутствующего гражданина</w:t>
      </w:r>
    </w:p>
    <w:p w:rsidR="00422FF5" w:rsidRPr="00422FF5" w:rsidRDefault="00422FF5" w:rsidP="00422FF5">
      <w:pPr>
        <w:spacing w:after="0" w:line="240" w:lineRule="auto"/>
        <w:jc w:val="center"/>
        <w:rPr>
          <w:rFonts w:ascii="Times New Roman" w:eastAsia="Times New Roman" w:hAnsi="Times New Roman" w:cs="Times New Roman"/>
          <w:sz w:val="28"/>
          <w:szCs w:val="28"/>
          <w:lang w:eastAsia="ru-RU"/>
        </w:rPr>
      </w:pPr>
    </w:p>
    <w:bookmarkEnd w:id="0"/>
    <w:p w:rsidR="00422FF5" w:rsidRPr="00422FF5" w:rsidRDefault="00422FF5" w:rsidP="00422FF5">
      <w:pPr>
        <w:spacing w:after="0" w:line="240" w:lineRule="auto"/>
        <w:jc w:val="center"/>
        <w:rPr>
          <w:rFonts w:ascii="Times New Roman" w:eastAsia="Times New Roman" w:hAnsi="Times New Roman" w:cs="Times New Roman"/>
          <w:sz w:val="28"/>
          <w:szCs w:val="28"/>
          <w:lang w:eastAsia="ru-RU"/>
        </w:rPr>
      </w:pPr>
    </w:p>
    <w:p w:rsidR="00422FF5" w:rsidRPr="00422FF5" w:rsidRDefault="00422FF5" w:rsidP="00422FF5">
      <w:pPr>
        <w:spacing w:after="0" w:line="240" w:lineRule="auto"/>
        <w:ind w:firstLine="708"/>
        <w:jc w:val="both"/>
        <w:rPr>
          <w:rFonts w:ascii="Times New Roman" w:eastAsia="Times New Roman" w:hAnsi="Times New Roman" w:cs="Times New Roman"/>
          <w:sz w:val="28"/>
          <w:szCs w:val="28"/>
          <w:lang w:eastAsia="ru-RU"/>
        </w:rPr>
      </w:pPr>
      <w:r w:rsidRPr="00422FF5">
        <w:rPr>
          <w:rFonts w:ascii="Times New Roman" w:eastAsia="Times New Roman" w:hAnsi="Times New Roman" w:cs="Times New Roman"/>
          <w:sz w:val="28"/>
          <w:szCs w:val="28"/>
          <w:lang w:eastAsia="ru-RU"/>
        </w:rPr>
        <w:t>Гражданин, по заявлению супруга (супруги), иждивенцев и других заинтересованных лиц</w:t>
      </w:r>
      <w:r>
        <w:rPr>
          <w:rFonts w:ascii="Times New Roman" w:eastAsia="Times New Roman" w:hAnsi="Times New Roman" w:cs="Times New Roman"/>
          <w:sz w:val="28"/>
          <w:szCs w:val="28"/>
          <w:lang w:eastAsia="ru-RU"/>
        </w:rPr>
        <w:t xml:space="preserve"> </w:t>
      </w:r>
      <w:r w:rsidRPr="00422FF5">
        <w:rPr>
          <w:rFonts w:ascii="Times New Roman" w:eastAsia="Times New Roman" w:hAnsi="Times New Roman" w:cs="Times New Roman"/>
          <w:sz w:val="28"/>
          <w:szCs w:val="28"/>
          <w:lang w:eastAsia="ru-RU"/>
        </w:rPr>
        <w:t>может быть признан судом безвестно отсутствующим, если в течение года в месте его жительства нет сведений о месте его пребывания.</w:t>
      </w:r>
    </w:p>
    <w:p w:rsidR="00422FF5" w:rsidRPr="00422FF5" w:rsidRDefault="00422FF5" w:rsidP="00422FF5">
      <w:pPr>
        <w:spacing w:after="0" w:line="240" w:lineRule="auto"/>
        <w:ind w:firstLine="708"/>
        <w:jc w:val="both"/>
        <w:rPr>
          <w:rFonts w:ascii="Times New Roman" w:eastAsia="Times New Roman" w:hAnsi="Times New Roman" w:cs="Times New Roman"/>
          <w:sz w:val="28"/>
          <w:szCs w:val="28"/>
          <w:lang w:eastAsia="ru-RU"/>
        </w:rPr>
      </w:pPr>
      <w:r w:rsidRPr="00422FF5">
        <w:rPr>
          <w:rFonts w:ascii="Times New Roman" w:eastAsia="Times New Roman" w:hAnsi="Times New Roman" w:cs="Times New Roman"/>
          <w:sz w:val="28"/>
          <w:szCs w:val="28"/>
          <w:lang w:eastAsia="ru-RU"/>
        </w:rPr>
        <w:t>Согласно ст. 45 ГК РФ,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то в течение шести месяцев.</w:t>
      </w:r>
    </w:p>
    <w:p w:rsidR="00422FF5" w:rsidRPr="00422FF5" w:rsidRDefault="00422FF5" w:rsidP="00422FF5">
      <w:pPr>
        <w:spacing w:after="0" w:line="240" w:lineRule="auto"/>
        <w:ind w:firstLine="708"/>
        <w:jc w:val="both"/>
        <w:rPr>
          <w:rFonts w:ascii="Times New Roman" w:eastAsia="Times New Roman" w:hAnsi="Times New Roman" w:cs="Times New Roman"/>
          <w:sz w:val="28"/>
          <w:szCs w:val="28"/>
          <w:lang w:eastAsia="ru-RU"/>
        </w:rPr>
      </w:pPr>
      <w:r w:rsidRPr="00422FF5">
        <w:rPr>
          <w:rFonts w:ascii="Times New Roman" w:eastAsia="Times New Roman" w:hAnsi="Times New Roman" w:cs="Times New Roman"/>
          <w:sz w:val="28"/>
          <w:szCs w:val="28"/>
          <w:lang w:eastAsia="ru-RU"/>
        </w:rPr>
        <w:t>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22FF5" w:rsidRPr="00422FF5" w:rsidRDefault="00422FF5" w:rsidP="00422FF5">
      <w:pPr>
        <w:spacing w:after="0" w:line="240" w:lineRule="auto"/>
        <w:jc w:val="both"/>
        <w:rPr>
          <w:rFonts w:ascii="Times New Roman" w:eastAsia="Times New Roman" w:hAnsi="Times New Roman" w:cs="Times New Roman"/>
          <w:sz w:val="28"/>
          <w:szCs w:val="28"/>
          <w:lang w:eastAsia="ru-RU"/>
        </w:rPr>
      </w:pPr>
      <w:r w:rsidRPr="00422FF5">
        <w:rPr>
          <w:rFonts w:ascii="Times New Roman" w:eastAsia="Times New Roman" w:hAnsi="Times New Roman" w:cs="Times New Roman"/>
          <w:sz w:val="28"/>
          <w:szCs w:val="28"/>
          <w:lang w:eastAsia="ru-RU"/>
        </w:rPr>
        <w:t>Днем смерти гражданина, объявленного умершим, считается день вступления в законную силу решения суда об объявлении его умершим. Это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 то есть, влечет за собой те же правовые последствия, что и смерть гражданина.</w:t>
      </w:r>
    </w:p>
    <w:p w:rsidR="00422FF5" w:rsidRPr="00422FF5" w:rsidRDefault="00422FF5" w:rsidP="00422FF5">
      <w:pPr>
        <w:spacing w:after="0" w:line="240" w:lineRule="auto"/>
        <w:ind w:firstLine="708"/>
        <w:jc w:val="both"/>
        <w:rPr>
          <w:rFonts w:ascii="Times New Roman" w:eastAsia="Times New Roman" w:hAnsi="Times New Roman" w:cs="Times New Roman"/>
          <w:sz w:val="28"/>
          <w:szCs w:val="28"/>
          <w:lang w:eastAsia="ru-RU"/>
        </w:rPr>
      </w:pPr>
      <w:r w:rsidRPr="00422FF5">
        <w:rPr>
          <w:rFonts w:ascii="Times New Roman" w:eastAsia="Times New Roman" w:hAnsi="Times New Roman" w:cs="Times New Roman"/>
          <w:sz w:val="28"/>
          <w:szCs w:val="28"/>
          <w:lang w:eastAsia="ru-RU"/>
        </w:rPr>
        <w:t>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не только день его предполагаемой гибели, но и может указать момент его предполагаемой гибели.</w:t>
      </w:r>
      <w:r>
        <w:rPr>
          <w:rFonts w:ascii="Times New Roman" w:eastAsia="Times New Roman" w:hAnsi="Times New Roman" w:cs="Times New Roman"/>
          <w:sz w:val="28"/>
          <w:szCs w:val="28"/>
          <w:lang w:eastAsia="ru-RU"/>
        </w:rPr>
        <w:t xml:space="preserve"> </w:t>
      </w:r>
      <w:r w:rsidRPr="00422FF5">
        <w:rPr>
          <w:rFonts w:ascii="Times New Roman" w:eastAsia="Times New Roman" w:hAnsi="Times New Roman" w:cs="Times New Roman"/>
          <w:sz w:val="28"/>
          <w:szCs w:val="28"/>
          <w:lang w:eastAsia="ru-RU"/>
        </w:rPr>
        <w:t>Учитывая данное обстоятельство, граждане, погибшие в один день, считаются в целях наследственного правопреемства умершими одновременно, а при возможности установить момент смерти каждого из них, наследуют друг после друга.</w:t>
      </w:r>
    </w:p>
    <w:p w:rsidR="00422FF5" w:rsidRPr="00422FF5" w:rsidRDefault="00422FF5" w:rsidP="00422FF5">
      <w:pPr>
        <w:spacing w:after="0" w:line="240" w:lineRule="auto"/>
        <w:ind w:firstLine="708"/>
        <w:jc w:val="both"/>
        <w:rPr>
          <w:rFonts w:ascii="Times New Roman" w:eastAsia="Times New Roman" w:hAnsi="Times New Roman" w:cs="Times New Roman"/>
          <w:sz w:val="28"/>
          <w:szCs w:val="28"/>
          <w:lang w:eastAsia="ru-RU"/>
        </w:rPr>
      </w:pPr>
      <w:r w:rsidRPr="00422FF5">
        <w:rPr>
          <w:rFonts w:ascii="Times New Roman" w:eastAsia="Times New Roman" w:hAnsi="Times New Roman" w:cs="Times New Roman"/>
          <w:sz w:val="28"/>
          <w:szCs w:val="28"/>
          <w:lang w:eastAsia="ru-RU"/>
        </w:rPr>
        <w:t xml:space="preserve">В случае явки или обнаружения места пребывания гражданина, объявленного умершим, суд отменяет решение об объявлении его умершим. Независимо от времени своей явки гражданин может потребовать от любого лица возврата сохранившегося имущества, которое безвозмездно перешло к другому лицу, при этом по возмездным сделкам, имущество возвращается, если доказано, на момент приобретения, лицо знало, что гражданин, объявленный умершим, находится в живых. </w:t>
      </w:r>
    </w:p>
    <w:p w:rsidR="00067815" w:rsidRDefault="00067815"/>
    <w:sectPr w:rsidR="00067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4E9"/>
    <w:multiLevelType w:val="multilevel"/>
    <w:tmpl w:val="BBA4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F5"/>
    <w:rsid w:val="00067815"/>
    <w:rsid w:val="0042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60984-5C2D-4B72-A14B-F8AF625B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499658">
      <w:bodyDiv w:val="1"/>
      <w:marLeft w:val="0"/>
      <w:marRight w:val="0"/>
      <w:marTop w:val="0"/>
      <w:marBottom w:val="0"/>
      <w:divBdr>
        <w:top w:val="none" w:sz="0" w:space="0" w:color="auto"/>
        <w:left w:val="none" w:sz="0" w:space="0" w:color="auto"/>
        <w:bottom w:val="none" w:sz="0" w:space="0" w:color="auto"/>
        <w:right w:val="none" w:sz="0" w:space="0" w:color="auto"/>
      </w:divBdr>
      <w:divsChild>
        <w:div w:id="2017422104">
          <w:marLeft w:val="0"/>
          <w:marRight w:val="0"/>
          <w:marTop w:val="0"/>
          <w:marBottom w:val="0"/>
          <w:divBdr>
            <w:top w:val="none" w:sz="0" w:space="0" w:color="auto"/>
            <w:left w:val="none" w:sz="0" w:space="0" w:color="auto"/>
            <w:bottom w:val="none" w:sz="0" w:space="0" w:color="auto"/>
            <w:right w:val="none" w:sz="0" w:space="0" w:color="auto"/>
          </w:divBdr>
          <w:divsChild>
            <w:div w:id="332614097">
              <w:marLeft w:val="0"/>
              <w:marRight w:val="0"/>
              <w:marTop w:val="0"/>
              <w:marBottom w:val="0"/>
              <w:divBdr>
                <w:top w:val="none" w:sz="0" w:space="0" w:color="auto"/>
                <w:left w:val="none" w:sz="0" w:space="0" w:color="auto"/>
                <w:bottom w:val="none" w:sz="0" w:space="0" w:color="auto"/>
                <w:right w:val="none" w:sz="0" w:space="0" w:color="auto"/>
              </w:divBdr>
              <w:divsChild>
                <w:div w:id="1244801237">
                  <w:marLeft w:val="0"/>
                  <w:marRight w:val="0"/>
                  <w:marTop w:val="0"/>
                  <w:marBottom w:val="0"/>
                  <w:divBdr>
                    <w:top w:val="none" w:sz="0" w:space="0" w:color="auto"/>
                    <w:left w:val="none" w:sz="0" w:space="0" w:color="auto"/>
                    <w:bottom w:val="none" w:sz="0" w:space="0" w:color="auto"/>
                    <w:right w:val="none" w:sz="0" w:space="0" w:color="auto"/>
                  </w:divBdr>
                  <w:divsChild>
                    <w:div w:id="13860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432">
          <w:marLeft w:val="0"/>
          <w:marRight w:val="0"/>
          <w:marTop w:val="0"/>
          <w:marBottom w:val="0"/>
          <w:divBdr>
            <w:top w:val="none" w:sz="0" w:space="0" w:color="auto"/>
            <w:left w:val="none" w:sz="0" w:space="0" w:color="auto"/>
            <w:bottom w:val="none" w:sz="0" w:space="0" w:color="auto"/>
            <w:right w:val="none" w:sz="0" w:space="0" w:color="auto"/>
          </w:divBdr>
          <w:divsChild>
            <w:div w:id="1192457748">
              <w:marLeft w:val="0"/>
              <w:marRight w:val="0"/>
              <w:marTop w:val="0"/>
              <w:marBottom w:val="0"/>
              <w:divBdr>
                <w:top w:val="none" w:sz="0" w:space="0" w:color="auto"/>
                <w:left w:val="none" w:sz="0" w:space="0" w:color="auto"/>
                <w:bottom w:val="none" w:sz="0" w:space="0" w:color="auto"/>
                <w:right w:val="none" w:sz="0" w:space="0" w:color="auto"/>
              </w:divBdr>
              <w:divsChild>
                <w:div w:id="50464336">
                  <w:marLeft w:val="0"/>
                  <w:marRight w:val="0"/>
                  <w:marTop w:val="0"/>
                  <w:marBottom w:val="0"/>
                  <w:divBdr>
                    <w:top w:val="none" w:sz="0" w:space="0" w:color="auto"/>
                    <w:left w:val="none" w:sz="0" w:space="0" w:color="auto"/>
                    <w:bottom w:val="none" w:sz="0" w:space="0" w:color="auto"/>
                    <w:right w:val="none" w:sz="0" w:space="0" w:color="auto"/>
                  </w:divBdr>
                  <w:divsChild>
                    <w:div w:id="20516001">
                      <w:marLeft w:val="0"/>
                      <w:marRight w:val="0"/>
                      <w:marTop w:val="0"/>
                      <w:marBottom w:val="0"/>
                      <w:divBdr>
                        <w:top w:val="none" w:sz="0" w:space="0" w:color="auto"/>
                        <w:left w:val="none" w:sz="0" w:space="0" w:color="auto"/>
                        <w:bottom w:val="none" w:sz="0" w:space="0" w:color="auto"/>
                        <w:right w:val="none" w:sz="0" w:space="0" w:color="auto"/>
                      </w:divBdr>
                      <w:divsChild>
                        <w:div w:id="1578516114">
                          <w:marLeft w:val="0"/>
                          <w:marRight w:val="0"/>
                          <w:marTop w:val="0"/>
                          <w:marBottom w:val="0"/>
                          <w:divBdr>
                            <w:top w:val="none" w:sz="0" w:space="0" w:color="auto"/>
                            <w:left w:val="none" w:sz="0" w:space="0" w:color="auto"/>
                            <w:bottom w:val="none" w:sz="0" w:space="0" w:color="auto"/>
                            <w:right w:val="none" w:sz="0" w:space="0" w:color="auto"/>
                          </w:divBdr>
                          <w:divsChild>
                            <w:div w:id="122819424">
                              <w:marLeft w:val="0"/>
                              <w:marRight w:val="0"/>
                              <w:marTop w:val="0"/>
                              <w:marBottom w:val="0"/>
                              <w:divBdr>
                                <w:top w:val="none" w:sz="0" w:space="0" w:color="auto"/>
                                <w:left w:val="none" w:sz="0" w:space="0" w:color="auto"/>
                                <w:bottom w:val="none" w:sz="0" w:space="0" w:color="auto"/>
                                <w:right w:val="none" w:sz="0" w:space="0" w:color="auto"/>
                              </w:divBdr>
                              <w:divsChild>
                                <w:div w:id="1016928894">
                                  <w:marLeft w:val="0"/>
                                  <w:marRight w:val="0"/>
                                  <w:marTop w:val="0"/>
                                  <w:marBottom w:val="0"/>
                                  <w:divBdr>
                                    <w:top w:val="none" w:sz="0" w:space="0" w:color="auto"/>
                                    <w:left w:val="none" w:sz="0" w:space="0" w:color="auto"/>
                                    <w:bottom w:val="none" w:sz="0" w:space="0" w:color="auto"/>
                                    <w:right w:val="none" w:sz="0" w:space="0" w:color="auto"/>
                                  </w:divBdr>
                                  <w:divsChild>
                                    <w:div w:id="589319405">
                                      <w:marLeft w:val="0"/>
                                      <w:marRight w:val="0"/>
                                      <w:marTop w:val="0"/>
                                      <w:marBottom w:val="0"/>
                                      <w:divBdr>
                                        <w:top w:val="none" w:sz="0" w:space="0" w:color="auto"/>
                                        <w:left w:val="none" w:sz="0" w:space="0" w:color="auto"/>
                                        <w:bottom w:val="none" w:sz="0" w:space="0" w:color="auto"/>
                                        <w:right w:val="none" w:sz="0" w:space="0" w:color="auto"/>
                                      </w:divBdr>
                                    </w:div>
                                  </w:divsChild>
                                </w:div>
                                <w:div w:id="128859727">
                                  <w:marLeft w:val="0"/>
                                  <w:marRight w:val="0"/>
                                  <w:marTop w:val="0"/>
                                  <w:marBottom w:val="0"/>
                                  <w:divBdr>
                                    <w:top w:val="none" w:sz="0" w:space="0" w:color="auto"/>
                                    <w:left w:val="none" w:sz="0" w:space="0" w:color="auto"/>
                                    <w:bottom w:val="none" w:sz="0" w:space="0" w:color="auto"/>
                                    <w:right w:val="none" w:sz="0" w:space="0" w:color="auto"/>
                                  </w:divBdr>
                                  <w:divsChild>
                                    <w:div w:id="761099653">
                                      <w:marLeft w:val="0"/>
                                      <w:marRight w:val="0"/>
                                      <w:marTop w:val="0"/>
                                      <w:marBottom w:val="0"/>
                                      <w:divBdr>
                                        <w:top w:val="none" w:sz="0" w:space="0" w:color="auto"/>
                                        <w:left w:val="none" w:sz="0" w:space="0" w:color="auto"/>
                                        <w:bottom w:val="none" w:sz="0" w:space="0" w:color="auto"/>
                                        <w:right w:val="none" w:sz="0" w:space="0" w:color="auto"/>
                                      </w:divBdr>
                                      <w:divsChild>
                                        <w:div w:id="1371371943">
                                          <w:marLeft w:val="0"/>
                                          <w:marRight w:val="0"/>
                                          <w:marTop w:val="0"/>
                                          <w:marBottom w:val="0"/>
                                          <w:divBdr>
                                            <w:top w:val="none" w:sz="0" w:space="0" w:color="auto"/>
                                            <w:left w:val="none" w:sz="0" w:space="0" w:color="auto"/>
                                            <w:bottom w:val="none" w:sz="0" w:space="0" w:color="auto"/>
                                            <w:right w:val="none" w:sz="0" w:space="0" w:color="auto"/>
                                          </w:divBdr>
                                        </w:div>
                                        <w:div w:id="771704268">
                                          <w:marLeft w:val="0"/>
                                          <w:marRight w:val="0"/>
                                          <w:marTop w:val="0"/>
                                          <w:marBottom w:val="0"/>
                                          <w:divBdr>
                                            <w:top w:val="none" w:sz="0" w:space="0" w:color="auto"/>
                                            <w:left w:val="none" w:sz="0" w:space="0" w:color="auto"/>
                                            <w:bottom w:val="none" w:sz="0" w:space="0" w:color="auto"/>
                                            <w:right w:val="none" w:sz="0" w:space="0" w:color="auto"/>
                                          </w:divBdr>
                                        </w:div>
                                      </w:divsChild>
                                    </w:div>
                                    <w:div w:id="898057838">
                                      <w:marLeft w:val="0"/>
                                      <w:marRight w:val="0"/>
                                      <w:marTop w:val="0"/>
                                      <w:marBottom w:val="0"/>
                                      <w:divBdr>
                                        <w:top w:val="none" w:sz="0" w:space="0" w:color="auto"/>
                                        <w:left w:val="none" w:sz="0" w:space="0" w:color="auto"/>
                                        <w:bottom w:val="none" w:sz="0" w:space="0" w:color="auto"/>
                                        <w:right w:val="none" w:sz="0" w:space="0" w:color="auto"/>
                                      </w:divBdr>
                                      <w:divsChild>
                                        <w:div w:id="471094539">
                                          <w:marLeft w:val="0"/>
                                          <w:marRight w:val="0"/>
                                          <w:marTop w:val="0"/>
                                          <w:marBottom w:val="0"/>
                                          <w:divBdr>
                                            <w:top w:val="none" w:sz="0" w:space="0" w:color="auto"/>
                                            <w:left w:val="none" w:sz="0" w:space="0" w:color="auto"/>
                                            <w:bottom w:val="none" w:sz="0" w:space="0" w:color="auto"/>
                                            <w:right w:val="none" w:sz="0" w:space="0" w:color="auto"/>
                                          </w:divBdr>
                                          <w:divsChild>
                                            <w:div w:id="6386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2021-12-29T10:25:00Z</dcterms:created>
  <dcterms:modified xsi:type="dcterms:W3CDTF">2021-12-29T10:27:00Z</dcterms:modified>
</cp:coreProperties>
</file>