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Default="00E83553" w:rsidP="007556AF">
      <w:pPr>
        <w:widowControl w:val="0"/>
        <w:autoSpaceDE w:val="0"/>
        <w:autoSpaceDN w:val="0"/>
        <w:adjustRightInd w:val="0"/>
        <w:spacing w:after="0" w:line="240" w:lineRule="auto"/>
        <w:jc w:val="center"/>
        <w:rPr>
          <w:b/>
        </w:rPr>
      </w:pPr>
      <w:bookmarkStart w:id="0" w:name="_GoBack"/>
      <w:bookmarkEnd w:id="0"/>
    </w:p>
    <w:tbl>
      <w:tblPr>
        <w:tblpPr w:leftFromText="180" w:rightFromText="180" w:vertAnchor="text" w:horzAnchor="margin" w:tblpX="-459" w:tblpY="-4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2127"/>
        <w:gridCol w:w="3828"/>
      </w:tblGrid>
      <w:tr w:rsidR="009C29D5" w:rsidRPr="009C29D5" w:rsidTr="00D46701">
        <w:trPr>
          <w:trHeight w:val="2127"/>
        </w:trPr>
        <w:tc>
          <w:tcPr>
            <w:tcW w:w="4359" w:type="dxa"/>
            <w:tcBorders>
              <w:top w:val="nil"/>
              <w:left w:val="nil"/>
              <w:bottom w:val="thinThickSmallGap" w:sz="24" w:space="0" w:color="auto"/>
              <w:right w:val="nil"/>
            </w:tcBorders>
          </w:tcPr>
          <w:p w:rsidR="009C29D5" w:rsidRPr="009C29D5" w:rsidRDefault="009C29D5" w:rsidP="009C29D5">
            <w:pPr>
              <w:spacing w:after="0" w:line="240" w:lineRule="auto"/>
              <w:rPr>
                <w:rFonts w:eastAsia="Times New Roman"/>
                <w:sz w:val="20"/>
                <w:szCs w:val="20"/>
                <w:lang w:eastAsia="ru-RU"/>
              </w:rPr>
            </w:pPr>
          </w:p>
          <w:p w:rsidR="009C29D5" w:rsidRPr="009C29D5" w:rsidRDefault="009C29D5" w:rsidP="009C29D5">
            <w:pPr>
              <w:spacing w:after="0" w:line="240" w:lineRule="auto"/>
              <w:jc w:val="center"/>
              <w:rPr>
                <w:rFonts w:eastAsia="Times New Roman"/>
                <w:b/>
                <w:bCs/>
                <w:sz w:val="20"/>
                <w:szCs w:val="20"/>
                <w:lang w:eastAsia="ru-RU"/>
              </w:rPr>
            </w:pPr>
            <w:r w:rsidRPr="009C29D5">
              <w:rPr>
                <w:rFonts w:eastAsia="Times New Roman"/>
                <w:b/>
                <w:sz w:val="20"/>
                <w:szCs w:val="20"/>
                <w:lang w:eastAsia="ru-RU"/>
              </w:rPr>
              <w:t>БАШ</w:t>
            </w:r>
            <w:r w:rsidRPr="009C29D5">
              <w:rPr>
                <w:rFonts w:ascii="Lucida Sans Unicode" w:eastAsia="Times New Roman" w:hAnsi="Lucida Sans Unicode"/>
                <w:b/>
                <w:sz w:val="20"/>
                <w:szCs w:val="20"/>
                <w:lang w:val="be-BY" w:eastAsia="ru-RU"/>
              </w:rPr>
              <w:t>Ҡ</w:t>
            </w:r>
            <w:r w:rsidRPr="009C29D5">
              <w:rPr>
                <w:rFonts w:eastAsia="Times New Roman"/>
                <w:b/>
                <w:bCs/>
                <w:sz w:val="20"/>
                <w:szCs w:val="20"/>
                <w:lang w:eastAsia="ru-RU"/>
              </w:rPr>
              <w:t>ОРТОСТАН РЕСПУБЛИК</w:t>
            </w:r>
            <w:r w:rsidRPr="009C29D5">
              <w:rPr>
                <w:rFonts w:eastAsia="Times New Roman"/>
                <w:b/>
                <w:sz w:val="20"/>
                <w:szCs w:val="20"/>
                <w:lang w:eastAsia="ru-RU"/>
              </w:rPr>
              <w:t>А</w:t>
            </w:r>
            <w:r w:rsidRPr="009C29D5">
              <w:rPr>
                <w:rFonts w:eastAsia="Times New Roman"/>
                <w:b/>
                <w:sz w:val="20"/>
                <w:szCs w:val="20"/>
                <w:lang w:val="be-BY" w:eastAsia="ru-RU"/>
              </w:rPr>
              <w:t>Һ</w:t>
            </w:r>
            <w:proofErr w:type="gramStart"/>
            <w:r w:rsidRPr="009C29D5">
              <w:rPr>
                <w:rFonts w:eastAsia="Times New Roman"/>
                <w:b/>
                <w:sz w:val="20"/>
                <w:szCs w:val="20"/>
                <w:lang w:eastAsia="ru-RU"/>
              </w:rPr>
              <w:t>Ы</w:t>
            </w:r>
            <w:proofErr w:type="gramEnd"/>
          </w:p>
          <w:p w:rsidR="009C29D5" w:rsidRPr="009C29D5" w:rsidRDefault="009C29D5" w:rsidP="009C29D5">
            <w:pPr>
              <w:spacing w:after="0" w:line="240" w:lineRule="auto"/>
              <w:jc w:val="center"/>
              <w:rPr>
                <w:rFonts w:eastAsia="Times New Roman"/>
                <w:b/>
                <w:sz w:val="20"/>
                <w:szCs w:val="20"/>
                <w:lang w:eastAsia="ru-RU"/>
              </w:rPr>
            </w:pPr>
            <w:r w:rsidRPr="009C29D5">
              <w:rPr>
                <w:rFonts w:eastAsia="Times New Roman"/>
                <w:b/>
                <w:sz w:val="20"/>
                <w:szCs w:val="20"/>
                <w:lang w:eastAsia="ru-RU"/>
              </w:rPr>
              <w:t>АС</w:t>
            </w:r>
            <w:r w:rsidRPr="009C29D5">
              <w:rPr>
                <w:rFonts w:ascii="Lucida Sans Unicode" w:eastAsia="Times New Roman" w:hAnsi="Lucida Sans Unicode"/>
                <w:b/>
                <w:sz w:val="20"/>
                <w:szCs w:val="20"/>
                <w:lang w:val="be-BY" w:eastAsia="ru-RU"/>
              </w:rPr>
              <w:t>Ҡ</w:t>
            </w:r>
            <w:r w:rsidRPr="009C29D5">
              <w:rPr>
                <w:rFonts w:eastAsia="Times New Roman"/>
                <w:b/>
                <w:sz w:val="20"/>
                <w:szCs w:val="20"/>
                <w:lang w:eastAsia="ru-RU"/>
              </w:rPr>
              <w:t>ЫН  РАЙОНЫ</w:t>
            </w:r>
          </w:p>
          <w:p w:rsidR="009C29D5" w:rsidRPr="009C29D5" w:rsidRDefault="009C29D5" w:rsidP="009C29D5">
            <w:pPr>
              <w:spacing w:after="0" w:line="240" w:lineRule="auto"/>
              <w:jc w:val="center"/>
              <w:rPr>
                <w:rFonts w:eastAsia="Times New Roman"/>
                <w:b/>
                <w:sz w:val="20"/>
                <w:szCs w:val="20"/>
                <w:lang w:eastAsia="ru-RU"/>
              </w:rPr>
            </w:pPr>
            <w:r w:rsidRPr="009C29D5">
              <w:rPr>
                <w:rFonts w:eastAsia="Times New Roman"/>
                <w:b/>
                <w:sz w:val="20"/>
                <w:szCs w:val="20"/>
                <w:lang w:eastAsia="ru-RU"/>
              </w:rPr>
              <w:t>МУНИЦИПАЛЬ РАЙОНЫ</w:t>
            </w:r>
            <w:r w:rsidRPr="009C29D5">
              <w:rPr>
                <w:rFonts w:eastAsia="Times New Roman"/>
                <w:b/>
                <w:sz w:val="20"/>
                <w:szCs w:val="20"/>
                <w:lang w:val="be-BY" w:eastAsia="ru-RU"/>
              </w:rPr>
              <w:t>НЫҢ</w:t>
            </w:r>
          </w:p>
          <w:p w:rsidR="009C29D5" w:rsidRPr="009C29D5" w:rsidRDefault="009C29D5" w:rsidP="009C29D5">
            <w:pPr>
              <w:spacing w:after="0" w:line="240" w:lineRule="auto"/>
              <w:jc w:val="center"/>
              <w:rPr>
                <w:rFonts w:eastAsia="Times New Roman"/>
                <w:b/>
                <w:sz w:val="20"/>
                <w:szCs w:val="20"/>
                <w:lang w:val="be-BY" w:eastAsia="ru-RU"/>
              </w:rPr>
            </w:pPr>
            <w:r w:rsidRPr="009C29D5">
              <w:rPr>
                <w:rFonts w:eastAsia="Times New Roman"/>
                <w:b/>
                <w:sz w:val="20"/>
                <w:szCs w:val="20"/>
                <w:lang w:val="be-BY" w:eastAsia="ru-RU"/>
              </w:rPr>
              <w:t>ҠАШҠА</w:t>
            </w:r>
            <w:r w:rsidRPr="009C29D5">
              <w:rPr>
                <w:rFonts w:ascii="Lucida Sans Unicode" w:eastAsia="Times New Roman" w:hAnsi="Lucida Sans Unicode" w:cs="Lucida Sans Unicode"/>
                <w:b/>
                <w:sz w:val="20"/>
                <w:szCs w:val="20"/>
                <w:lang w:val="be-BY" w:eastAsia="ru-RU"/>
              </w:rPr>
              <w:t xml:space="preserve"> </w:t>
            </w:r>
            <w:r w:rsidRPr="009C29D5">
              <w:rPr>
                <w:rFonts w:eastAsia="Times New Roman"/>
                <w:b/>
                <w:sz w:val="20"/>
                <w:szCs w:val="20"/>
                <w:lang w:val="be-BY" w:eastAsia="ru-RU"/>
              </w:rPr>
              <w:t xml:space="preserve"> АУЫЛ  СОВЕТЫ</w:t>
            </w:r>
          </w:p>
          <w:p w:rsidR="009C29D5" w:rsidRPr="009C29D5" w:rsidRDefault="009C29D5" w:rsidP="009C29D5">
            <w:pPr>
              <w:spacing w:after="0" w:line="240" w:lineRule="auto"/>
              <w:jc w:val="center"/>
              <w:rPr>
                <w:rFonts w:eastAsia="Times New Roman"/>
                <w:b/>
                <w:sz w:val="20"/>
                <w:szCs w:val="20"/>
                <w:lang w:val="be-BY" w:eastAsia="ru-RU"/>
              </w:rPr>
            </w:pPr>
            <w:r w:rsidRPr="009C29D5">
              <w:rPr>
                <w:rFonts w:eastAsia="Times New Roman"/>
                <w:b/>
                <w:sz w:val="20"/>
                <w:szCs w:val="20"/>
                <w:lang w:val="be-BY" w:eastAsia="ru-RU"/>
              </w:rPr>
              <w:t xml:space="preserve">АУЫЛ </w:t>
            </w:r>
            <w:r w:rsidRPr="009C29D5">
              <w:rPr>
                <w:rFonts w:eastAsia="Times New Roman"/>
                <w:b/>
                <w:sz w:val="20"/>
                <w:szCs w:val="20"/>
                <w:lang w:eastAsia="ru-RU"/>
              </w:rPr>
              <w:t xml:space="preserve"> БИЛ</w:t>
            </w:r>
            <w:r w:rsidRPr="009C29D5">
              <w:rPr>
                <w:rFonts w:eastAsia="Times New Roman"/>
                <w:b/>
                <w:sz w:val="20"/>
                <w:szCs w:val="20"/>
                <w:lang w:val="be-BY" w:eastAsia="ru-RU"/>
              </w:rPr>
              <w:t>Ә</w:t>
            </w:r>
            <w:r w:rsidRPr="009C29D5">
              <w:rPr>
                <w:rFonts w:eastAsia="Times New Roman"/>
                <w:b/>
                <w:sz w:val="20"/>
                <w:szCs w:val="20"/>
                <w:lang w:eastAsia="ru-RU"/>
              </w:rPr>
              <w:t>М</w:t>
            </w:r>
            <w:r w:rsidRPr="009C29D5">
              <w:rPr>
                <w:rFonts w:eastAsia="Times New Roman"/>
                <w:b/>
                <w:sz w:val="20"/>
                <w:szCs w:val="20"/>
                <w:lang w:val="be-BY" w:eastAsia="ru-RU"/>
              </w:rPr>
              <w:t>ӘҺ</w:t>
            </w:r>
            <w:r w:rsidRPr="009C29D5">
              <w:rPr>
                <w:rFonts w:eastAsia="Times New Roman"/>
                <w:b/>
                <w:sz w:val="20"/>
                <w:szCs w:val="20"/>
                <w:lang w:eastAsia="ru-RU"/>
              </w:rPr>
              <w:t xml:space="preserve">Е </w:t>
            </w:r>
            <w:r w:rsidRPr="009C29D5">
              <w:rPr>
                <w:rFonts w:eastAsia="Times New Roman"/>
                <w:b/>
                <w:sz w:val="20"/>
                <w:szCs w:val="20"/>
                <w:lang w:val="be-BY" w:eastAsia="ru-RU"/>
              </w:rPr>
              <w:t>ХӘКИМИӘТЕ</w:t>
            </w:r>
          </w:p>
          <w:p w:rsidR="009C29D5" w:rsidRPr="009C29D5" w:rsidRDefault="009C29D5" w:rsidP="009C29D5">
            <w:pPr>
              <w:spacing w:after="0" w:line="240" w:lineRule="auto"/>
              <w:rPr>
                <w:rFonts w:eastAsia="Times New Roman"/>
                <w:sz w:val="20"/>
                <w:szCs w:val="20"/>
                <w:lang w:eastAsia="ru-RU"/>
              </w:rPr>
            </w:pPr>
          </w:p>
          <w:p w:rsidR="009C29D5" w:rsidRPr="009C29D5" w:rsidRDefault="009C29D5" w:rsidP="009C29D5">
            <w:pPr>
              <w:spacing w:after="0" w:line="240" w:lineRule="auto"/>
              <w:rPr>
                <w:rFonts w:eastAsia="Times New Roman"/>
                <w:sz w:val="20"/>
                <w:szCs w:val="20"/>
                <w:lang w:eastAsia="ru-RU"/>
              </w:rPr>
            </w:pPr>
          </w:p>
        </w:tc>
        <w:tc>
          <w:tcPr>
            <w:tcW w:w="2127" w:type="dxa"/>
            <w:tcBorders>
              <w:top w:val="nil"/>
              <w:left w:val="nil"/>
              <w:bottom w:val="thinThickSmallGap" w:sz="24" w:space="0" w:color="auto"/>
              <w:right w:val="nil"/>
            </w:tcBorders>
            <w:hideMark/>
          </w:tcPr>
          <w:p w:rsidR="009C29D5" w:rsidRPr="009C29D5" w:rsidRDefault="009C29D5" w:rsidP="009C29D5">
            <w:pPr>
              <w:spacing w:after="0" w:line="240" w:lineRule="auto"/>
              <w:rPr>
                <w:rFonts w:eastAsia="Times New Roman"/>
                <w:sz w:val="20"/>
                <w:szCs w:val="20"/>
                <w:lang w:eastAsia="ru-RU"/>
              </w:rPr>
            </w:pPr>
            <w:r>
              <w:rPr>
                <w:rFonts w:eastAsia="Times New Roman"/>
                <w:noProof/>
                <w:sz w:val="24"/>
                <w:szCs w:val="24"/>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171450</wp:posOffset>
                  </wp:positionV>
                  <wp:extent cx="930910" cy="1143000"/>
                  <wp:effectExtent l="0" t="0" r="2540" b="0"/>
                  <wp:wrapNone/>
                  <wp:docPr id="1"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Gerb_Ask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Borders>
              <w:top w:val="nil"/>
              <w:left w:val="nil"/>
              <w:bottom w:val="thinThickSmallGap" w:sz="24" w:space="0" w:color="auto"/>
              <w:right w:val="nil"/>
            </w:tcBorders>
          </w:tcPr>
          <w:p w:rsidR="009C29D5" w:rsidRPr="009C29D5" w:rsidRDefault="009C29D5" w:rsidP="009C29D5">
            <w:pPr>
              <w:spacing w:after="0" w:line="240" w:lineRule="auto"/>
              <w:rPr>
                <w:rFonts w:eastAsia="Times New Roman"/>
                <w:b/>
                <w:sz w:val="20"/>
                <w:szCs w:val="20"/>
                <w:lang w:eastAsia="ru-RU"/>
              </w:rPr>
            </w:pPr>
          </w:p>
          <w:p w:rsidR="009C29D5" w:rsidRPr="009C29D5" w:rsidRDefault="009C29D5" w:rsidP="009C29D5">
            <w:pPr>
              <w:spacing w:after="0" w:line="240" w:lineRule="auto"/>
              <w:jc w:val="center"/>
              <w:rPr>
                <w:rFonts w:eastAsia="Times New Roman"/>
                <w:b/>
                <w:sz w:val="20"/>
                <w:szCs w:val="20"/>
                <w:lang w:val="be-BY" w:eastAsia="ru-RU"/>
              </w:rPr>
            </w:pPr>
            <w:r w:rsidRPr="009C29D5">
              <w:rPr>
                <w:rFonts w:eastAsia="Times New Roman"/>
                <w:b/>
                <w:sz w:val="20"/>
                <w:szCs w:val="20"/>
                <w:lang w:val="be-BY" w:eastAsia="ru-RU"/>
              </w:rPr>
              <w:t>АДМИНИСТРАЦИЯ</w:t>
            </w:r>
          </w:p>
          <w:p w:rsidR="009C29D5" w:rsidRPr="009C29D5" w:rsidRDefault="009C29D5" w:rsidP="009C29D5">
            <w:pPr>
              <w:spacing w:after="0" w:line="240" w:lineRule="auto"/>
              <w:jc w:val="center"/>
              <w:rPr>
                <w:rFonts w:eastAsia="Times New Roman"/>
                <w:b/>
                <w:bCs/>
                <w:iCs/>
                <w:sz w:val="20"/>
                <w:szCs w:val="20"/>
                <w:lang w:eastAsia="ru-RU"/>
              </w:rPr>
            </w:pPr>
            <w:r w:rsidRPr="009C29D5">
              <w:rPr>
                <w:rFonts w:eastAsia="Times New Roman"/>
                <w:b/>
                <w:bCs/>
                <w:iCs/>
                <w:sz w:val="20"/>
                <w:szCs w:val="20"/>
                <w:lang w:val="be-BY" w:eastAsia="ru-RU"/>
              </w:rPr>
              <w:t>СЕЛЬСКОГО</w:t>
            </w:r>
            <w:r w:rsidRPr="009C29D5">
              <w:rPr>
                <w:rFonts w:eastAsia="Times New Roman"/>
                <w:b/>
                <w:bCs/>
                <w:iCs/>
                <w:sz w:val="20"/>
                <w:szCs w:val="20"/>
                <w:lang w:eastAsia="ru-RU"/>
              </w:rPr>
              <w:t xml:space="preserve"> ПОСЕЛЕНИЯ</w:t>
            </w:r>
          </w:p>
          <w:p w:rsidR="009C29D5" w:rsidRPr="009C29D5" w:rsidRDefault="009C29D5" w:rsidP="009C29D5">
            <w:pPr>
              <w:spacing w:after="0" w:line="240" w:lineRule="auto"/>
              <w:jc w:val="center"/>
              <w:rPr>
                <w:rFonts w:eastAsia="Times New Roman"/>
                <w:b/>
                <w:bCs/>
                <w:iCs/>
                <w:sz w:val="20"/>
                <w:szCs w:val="20"/>
                <w:lang w:eastAsia="ru-RU"/>
              </w:rPr>
            </w:pPr>
            <w:r w:rsidRPr="009C29D5">
              <w:rPr>
                <w:rFonts w:eastAsia="Times New Roman"/>
                <w:b/>
                <w:bCs/>
                <w:iCs/>
                <w:sz w:val="20"/>
                <w:szCs w:val="20"/>
                <w:lang w:val="be-BY" w:eastAsia="ru-RU"/>
              </w:rPr>
              <w:t>КАШКИНСКИЙ СЕЛЬСОВЕТ</w:t>
            </w:r>
          </w:p>
          <w:p w:rsidR="009C29D5" w:rsidRPr="009C29D5" w:rsidRDefault="009C29D5" w:rsidP="009C29D5">
            <w:pPr>
              <w:spacing w:after="0" w:line="240" w:lineRule="auto"/>
              <w:jc w:val="center"/>
              <w:rPr>
                <w:rFonts w:eastAsia="Times New Roman"/>
                <w:b/>
                <w:bCs/>
                <w:iCs/>
                <w:sz w:val="20"/>
                <w:szCs w:val="20"/>
                <w:lang w:eastAsia="ru-RU"/>
              </w:rPr>
            </w:pPr>
            <w:r w:rsidRPr="009C29D5">
              <w:rPr>
                <w:rFonts w:eastAsia="Times New Roman"/>
                <w:b/>
                <w:bCs/>
                <w:iCs/>
                <w:sz w:val="20"/>
                <w:szCs w:val="20"/>
                <w:lang w:eastAsia="ru-RU"/>
              </w:rPr>
              <w:t>МУНИЦИПАЛЬНОГО РАЙОНА</w:t>
            </w:r>
          </w:p>
          <w:p w:rsidR="009C29D5" w:rsidRPr="009C29D5" w:rsidRDefault="009C29D5" w:rsidP="009C29D5">
            <w:pPr>
              <w:spacing w:after="0" w:line="240" w:lineRule="auto"/>
              <w:jc w:val="center"/>
              <w:rPr>
                <w:rFonts w:eastAsia="Times New Roman"/>
                <w:sz w:val="20"/>
                <w:szCs w:val="20"/>
                <w:lang w:val="be-BY" w:eastAsia="ru-RU"/>
              </w:rPr>
            </w:pPr>
            <w:r w:rsidRPr="009C29D5">
              <w:rPr>
                <w:rFonts w:eastAsia="Times New Roman"/>
                <w:b/>
                <w:bCs/>
                <w:iCs/>
                <w:sz w:val="20"/>
                <w:szCs w:val="20"/>
                <w:lang w:val="be-BY" w:eastAsia="ru-RU"/>
              </w:rPr>
              <w:t>АСКИН</w:t>
            </w:r>
            <w:r w:rsidRPr="009C29D5">
              <w:rPr>
                <w:rFonts w:eastAsia="Times New Roman"/>
                <w:b/>
                <w:bCs/>
                <w:iCs/>
                <w:sz w:val="20"/>
                <w:szCs w:val="20"/>
                <w:lang w:eastAsia="ru-RU"/>
              </w:rPr>
              <w:t>СКИЙ РАЙОН РЕСПУБЛИКИ БАШКОРТОСТАН</w:t>
            </w:r>
          </w:p>
          <w:p w:rsidR="009C29D5" w:rsidRPr="009C29D5" w:rsidRDefault="009C29D5" w:rsidP="009C29D5">
            <w:pPr>
              <w:spacing w:after="0" w:line="240" w:lineRule="auto"/>
              <w:rPr>
                <w:rFonts w:eastAsia="Times New Roman"/>
                <w:sz w:val="20"/>
                <w:szCs w:val="20"/>
                <w:lang w:val="be-BY" w:eastAsia="ru-RU"/>
              </w:rPr>
            </w:pPr>
          </w:p>
          <w:p w:rsidR="009C29D5" w:rsidRPr="009C29D5" w:rsidRDefault="009C29D5" w:rsidP="009C29D5">
            <w:pPr>
              <w:spacing w:after="0" w:line="240" w:lineRule="auto"/>
              <w:rPr>
                <w:rFonts w:eastAsia="Times New Roman"/>
                <w:sz w:val="20"/>
                <w:szCs w:val="20"/>
                <w:lang w:eastAsia="ru-RU"/>
              </w:rPr>
            </w:pPr>
          </w:p>
        </w:tc>
      </w:tr>
    </w:tbl>
    <w:p w:rsidR="009C29D5" w:rsidRPr="009C29D5" w:rsidRDefault="009C29D5" w:rsidP="009C29D5">
      <w:pPr>
        <w:spacing w:after="0" w:line="240" w:lineRule="auto"/>
        <w:rPr>
          <w:rFonts w:eastAsia="Times New Roman"/>
          <w:color w:val="333333"/>
          <w:lang w:val="be-BY" w:eastAsia="ru-RU"/>
        </w:rPr>
      </w:pPr>
      <w:r w:rsidRPr="009C29D5">
        <w:rPr>
          <w:rFonts w:ascii="Calibri" w:eastAsia="Times New Roman" w:hAnsi="Calibri"/>
          <w:sz w:val="22"/>
          <w:szCs w:val="22"/>
          <w:lang w:eastAsia="ru-RU"/>
        </w:rPr>
        <w:t xml:space="preserve">             </w:t>
      </w:r>
      <w:r w:rsidRPr="009C29D5">
        <w:rPr>
          <w:rFonts w:eastAsia="Times New Roman"/>
          <w:color w:val="333333"/>
          <w:sz w:val="22"/>
          <w:szCs w:val="22"/>
          <w:lang w:val="be-BY" w:eastAsia="ru-RU"/>
        </w:rPr>
        <w:t xml:space="preserve"> </w:t>
      </w:r>
      <w:r w:rsidRPr="009C29D5">
        <w:rPr>
          <w:rFonts w:eastAsia="Times New Roman"/>
          <w:color w:val="333333"/>
          <w:lang w:val="ba-RU" w:eastAsia="ru-RU"/>
        </w:rPr>
        <w:t>Ҡ</w:t>
      </w:r>
      <w:r w:rsidRPr="009C29D5">
        <w:rPr>
          <w:rFonts w:eastAsia="Times New Roman"/>
          <w:color w:val="333333"/>
          <w:lang w:val="be-BY" w:eastAsia="ru-RU"/>
        </w:rPr>
        <w:t>АРАР</w:t>
      </w:r>
      <w:r w:rsidRPr="009C29D5">
        <w:rPr>
          <w:rFonts w:eastAsia="Times New Roman"/>
          <w:color w:val="333333"/>
          <w:lang w:val="be-BY" w:eastAsia="ru-RU"/>
        </w:rPr>
        <w:tab/>
        <w:t xml:space="preserve">                                                              </w:t>
      </w:r>
      <w:r w:rsidRPr="009C29D5">
        <w:rPr>
          <w:rFonts w:eastAsia="Times New Roman"/>
          <w:color w:val="333333"/>
          <w:lang w:eastAsia="ru-RU"/>
        </w:rPr>
        <w:t>ПОСТАНОВЛЕНИЕ</w:t>
      </w:r>
    </w:p>
    <w:p w:rsidR="009C29D5" w:rsidRPr="009C29D5" w:rsidRDefault="009C29D5" w:rsidP="009C29D5">
      <w:pPr>
        <w:spacing w:after="0" w:line="240" w:lineRule="auto"/>
        <w:rPr>
          <w:rFonts w:eastAsia="Times New Roman"/>
          <w:color w:val="FF0000"/>
          <w:lang w:eastAsia="ru-RU"/>
        </w:rPr>
      </w:pPr>
      <w:r w:rsidRPr="009C29D5">
        <w:rPr>
          <w:rFonts w:eastAsia="MS Mincho"/>
          <w:bCs/>
          <w:spacing w:val="-2"/>
          <w:lang w:val="be-BY" w:eastAsia="ru-RU"/>
        </w:rPr>
        <w:t xml:space="preserve">     </w:t>
      </w:r>
      <w:r>
        <w:rPr>
          <w:rFonts w:eastAsia="MS Mincho"/>
          <w:bCs/>
          <w:spacing w:val="-2"/>
          <w:lang w:val="be-BY" w:eastAsia="ru-RU"/>
        </w:rPr>
        <w:t>29</w:t>
      </w:r>
      <w:r w:rsidRPr="009C29D5">
        <w:rPr>
          <w:rFonts w:eastAsia="MS Mincho"/>
          <w:bCs/>
          <w:spacing w:val="-2"/>
          <w:lang w:val="be-BY" w:eastAsia="ru-RU"/>
        </w:rPr>
        <w:t xml:space="preserve"> июля 2021 йыл</w:t>
      </w:r>
      <w:r w:rsidRPr="009C29D5">
        <w:rPr>
          <w:rFonts w:eastAsia="MS Mincho"/>
          <w:bCs/>
          <w:spacing w:val="-2"/>
          <w:lang w:val="be-BY" w:eastAsia="ru-RU"/>
        </w:rPr>
        <w:tab/>
      </w:r>
      <w:r w:rsidRPr="009C29D5">
        <w:rPr>
          <w:rFonts w:eastAsia="MS Mincho"/>
          <w:bCs/>
          <w:color w:val="FF0000"/>
          <w:spacing w:val="-2"/>
          <w:lang w:val="be-BY" w:eastAsia="ru-RU"/>
        </w:rPr>
        <w:tab/>
        <w:t xml:space="preserve">              </w:t>
      </w:r>
      <w:r w:rsidRPr="009C29D5">
        <w:rPr>
          <w:rFonts w:eastAsia="MS Mincho"/>
          <w:bCs/>
          <w:spacing w:val="-2"/>
          <w:lang w:val="be-BY" w:eastAsia="ru-RU"/>
        </w:rPr>
        <w:t xml:space="preserve">№ </w:t>
      </w:r>
      <w:r>
        <w:rPr>
          <w:rFonts w:eastAsia="MS Mincho"/>
          <w:bCs/>
          <w:spacing w:val="-2"/>
          <w:lang w:val="be-BY" w:eastAsia="ru-RU"/>
        </w:rPr>
        <w:t>40</w:t>
      </w:r>
      <w:r w:rsidRPr="009C29D5">
        <w:rPr>
          <w:rFonts w:eastAsia="MS Mincho"/>
          <w:bCs/>
          <w:spacing w:val="-2"/>
          <w:lang w:val="be-BY" w:eastAsia="ru-RU"/>
        </w:rPr>
        <w:t xml:space="preserve"> </w:t>
      </w:r>
      <w:r w:rsidRPr="009C29D5">
        <w:rPr>
          <w:rFonts w:eastAsia="MS Mincho"/>
          <w:bCs/>
          <w:color w:val="000000"/>
          <w:spacing w:val="-2"/>
          <w:lang w:val="be-BY" w:eastAsia="ru-RU"/>
        </w:rPr>
        <w:t xml:space="preserve">                   </w:t>
      </w:r>
      <w:r>
        <w:rPr>
          <w:rFonts w:eastAsia="MS Mincho"/>
          <w:bCs/>
          <w:color w:val="000000"/>
          <w:spacing w:val="-2"/>
          <w:lang w:val="be-BY" w:eastAsia="ru-RU"/>
        </w:rPr>
        <w:t>29</w:t>
      </w:r>
      <w:r w:rsidRPr="009C29D5">
        <w:rPr>
          <w:rFonts w:eastAsia="MS Mincho"/>
          <w:bCs/>
          <w:color w:val="000000"/>
          <w:spacing w:val="-2"/>
          <w:lang w:val="be-BY" w:eastAsia="ru-RU"/>
        </w:rPr>
        <w:t xml:space="preserve"> июля</w:t>
      </w:r>
      <w:r w:rsidRPr="009C29D5">
        <w:rPr>
          <w:rFonts w:eastAsia="MS Mincho"/>
          <w:bCs/>
          <w:spacing w:val="-2"/>
          <w:lang w:val="be-BY" w:eastAsia="ru-RU"/>
        </w:rPr>
        <w:t xml:space="preserve"> 2021 года</w:t>
      </w:r>
    </w:p>
    <w:p w:rsidR="009C29D5" w:rsidRPr="009C29D5" w:rsidRDefault="009C29D5" w:rsidP="009C29D5">
      <w:pPr>
        <w:spacing w:after="0" w:line="240" w:lineRule="auto"/>
        <w:rPr>
          <w:rFonts w:ascii="Calibri" w:eastAsia="Times New Roman" w:hAnsi="Calibri"/>
          <w:sz w:val="22"/>
          <w:szCs w:val="22"/>
          <w:lang w:eastAsia="ru-RU"/>
        </w:rPr>
      </w:pPr>
    </w:p>
    <w:p w:rsidR="00FA254F" w:rsidRPr="005219EC" w:rsidRDefault="00FA254F"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FA254F" w:rsidP="00FA254F">
      <w:pPr>
        <w:widowControl w:val="0"/>
        <w:autoSpaceDE w:val="0"/>
        <w:autoSpaceDN w:val="0"/>
        <w:adjustRightInd w:val="0"/>
        <w:spacing w:after="0" w:line="240" w:lineRule="auto"/>
        <w:jc w:val="center"/>
        <w:rPr>
          <w:b/>
        </w:rPr>
      </w:pPr>
      <w:r>
        <w:rPr>
          <w:b/>
          <w:bCs/>
        </w:rPr>
        <w:t>в сельском поселении</w:t>
      </w:r>
      <w:r w:rsidRPr="00FA254F">
        <w:rPr>
          <w:b/>
          <w:bCs/>
        </w:rPr>
        <w:t xml:space="preserve"> </w:t>
      </w:r>
      <w:r w:rsidRPr="00190364">
        <w:rPr>
          <w:b/>
          <w:bCs/>
        </w:rPr>
        <w:t>Кашкинский</w:t>
      </w:r>
      <w:r w:rsidRPr="00FA254F">
        <w:rPr>
          <w:b/>
          <w:bCs/>
        </w:rPr>
        <w:t xml:space="preserve"> сельсовет муниципального района Аскинский район Республики Башкортостан</w:t>
      </w:r>
    </w:p>
    <w:p w:rsidR="00E83553" w:rsidRDefault="00E83553" w:rsidP="007556AF">
      <w:pPr>
        <w:pStyle w:val="aff"/>
        <w:jc w:val="center"/>
        <w:rPr>
          <w:rFonts w:ascii="Times New Roman" w:hAnsi="Times New Roman"/>
          <w:b/>
          <w:sz w:val="28"/>
          <w:szCs w:val="28"/>
        </w:rPr>
      </w:pPr>
    </w:p>
    <w:p w:rsidR="009C29D5" w:rsidRPr="005219EC" w:rsidRDefault="009C29D5" w:rsidP="007556AF">
      <w:pPr>
        <w:pStyle w:val="aff"/>
        <w:jc w:val="center"/>
        <w:rPr>
          <w:rFonts w:ascii="Times New Roman" w:hAnsi="Times New Roman"/>
          <w:b/>
          <w:sz w:val="28"/>
          <w:szCs w:val="28"/>
        </w:rPr>
      </w:pPr>
    </w:p>
    <w:p w:rsidR="00E83553" w:rsidRPr="005219EC" w:rsidRDefault="00E83553" w:rsidP="00FA254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A254F" w:rsidRPr="00FA254F">
        <w:t xml:space="preserve">сельского поселения </w:t>
      </w:r>
      <w:r w:rsidR="00FA254F" w:rsidRPr="00190364">
        <w:t>Кашкинский</w:t>
      </w:r>
      <w:r w:rsidR="00FA254F" w:rsidRPr="00FA254F">
        <w:t xml:space="preserve"> сельсовет муниципального района Аскински</w:t>
      </w:r>
      <w:r w:rsidR="00FA254F">
        <w:t>й район Республики Башкортостан</w:t>
      </w:r>
      <w:r w:rsidR="00190364">
        <w:t xml:space="preserve">, </w:t>
      </w:r>
      <w:proofErr w:type="gramStart"/>
      <w:r w:rsidR="00190364">
        <w:t>п</w:t>
      </w:r>
      <w:proofErr w:type="gramEnd"/>
      <w:r w:rsidR="00190364">
        <w:t xml:space="preserve"> о с т а н </w:t>
      </w:r>
      <w:proofErr w:type="gramStart"/>
      <w:r w:rsidR="00190364">
        <w:t>о</w:t>
      </w:r>
      <w:proofErr w:type="gramEnd"/>
      <w:r w:rsidR="00190364">
        <w:t xml:space="preserve"> в л я е т:</w:t>
      </w:r>
    </w:p>
    <w:p w:rsidR="00E83553" w:rsidRDefault="00E83553" w:rsidP="00FA254F">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FA254F">
        <w:t xml:space="preserve"> в </w:t>
      </w:r>
      <w:r w:rsidR="00FA254F">
        <w:rPr>
          <w:bCs/>
        </w:rPr>
        <w:t>сельском</w:t>
      </w:r>
      <w:r w:rsidR="00FA254F" w:rsidRPr="00FA254F">
        <w:rPr>
          <w:bCs/>
        </w:rPr>
        <w:t xml:space="preserve"> поселени</w:t>
      </w:r>
      <w:r w:rsidR="00FA254F">
        <w:rPr>
          <w:bCs/>
        </w:rPr>
        <w:t>и</w:t>
      </w:r>
      <w:r w:rsidR="00FA254F" w:rsidRPr="00FA254F">
        <w:rPr>
          <w:bCs/>
        </w:rPr>
        <w:t xml:space="preserve"> </w:t>
      </w:r>
      <w:r w:rsidR="00FA254F" w:rsidRPr="00190364">
        <w:rPr>
          <w:bCs/>
        </w:rPr>
        <w:t>Кашкинский</w:t>
      </w:r>
      <w:r w:rsidR="00FA254F" w:rsidRPr="00FA254F">
        <w:rPr>
          <w:bCs/>
        </w:rPr>
        <w:t xml:space="preserve"> сельсовет муниципального района Аскинский район Республики Башкортостан в новой редакции</w:t>
      </w:r>
      <w:r w:rsidR="00FA254F">
        <w:rPr>
          <w:bCs/>
          <w:sz w:val="20"/>
          <w:szCs w:val="20"/>
        </w:rPr>
        <w:t>.</w:t>
      </w:r>
    </w:p>
    <w:p w:rsidR="00FA254F" w:rsidRPr="00FA254F" w:rsidRDefault="00FA254F" w:rsidP="00FA254F">
      <w:pPr>
        <w:widowControl w:val="0"/>
        <w:tabs>
          <w:tab w:val="left" w:pos="567"/>
        </w:tabs>
        <w:spacing w:after="0" w:line="240" w:lineRule="auto"/>
        <w:ind w:firstLine="709"/>
        <w:contextualSpacing/>
        <w:jc w:val="both"/>
      </w:pPr>
      <w:r>
        <w:t xml:space="preserve">2. </w:t>
      </w:r>
      <w:r w:rsidRPr="00FA254F">
        <w:t>Постановлен</w:t>
      </w:r>
      <w:r>
        <w:t xml:space="preserve">ие главы </w:t>
      </w:r>
      <w:r w:rsidRPr="00190364">
        <w:t>сельского поселения №3</w:t>
      </w:r>
      <w:r w:rsidR="00190364">
        <w:t>4</w:t>
      </w:r>
      <w:r w:rsidRPr="00190364">
        <w:t xml:space="preserve"> от </w:t>
      </w:r>
      <w:r w:rsidR="00190364">
        <w:t>11.06.2021</w:t>
      </w:r>
      <w:r w:rsidRPr="00190364">
        <w:t xml:space="preserve"> года</w:t>
      </w:r>
      <w:r w:rsidRPr="00FA254F">
        <w:t xml:space="preserve"> «Об утверждении Административного регламента предоставления муниципальной услуги  «Присвоение и аннулирование  адресов объекту адресации» в администрации сельского поселения </w:t>
      </w:r>
      <w:r w:rsidRPr="00190364">
        <w:t>Кашкинский</w:t>
      </w:r>
      <w:r w:rsidRPr="00FA254F">
        <w:t xml:space="preserve"> сельсовет муниципального района Аскинский район Республики Башкортостан</w:t>
      </w:r>
      <w:r>
        <w:t xml:space="preserve">» </w:t>
      </w:r>
      <w:r w:rsidR="00AF7D4D">
        <w:t>признать утратившим силу</w:t>
      </w:r>
      <w:r w:rsidRPr="00FA254F">
        <w:t>.</w:t>
      </w:r>
    </w:p>
    <w:p w:rsidR="00E83553" w:rsidRPr="005219EC" w:rsidRDefault="00FA254F" w:rsidP="007556AF">
      <w:pPr>
        <w:spacing w:after="0" w:line="240" w:lineRule="auto"/>
        <w:ind w:firstLine="709"/>
        <w:jc w:val="both"/>
      </w:pPr>
      <w:r>
        <w:t>3</w:t>
      </w:r>
      <w:r w:rsidR="00E83553" w:rsidRPr="005219EC">
        <w:t xml:space="preserve">. Настоящее постановление вступает в силу на следующий день, после дня </w:t>
      </w:r>
      <w:r>
        <w:t>его официального опубликования.</w:t>
      </w:r>
    </w:p>
    <w:p w:rsidR="00E83553" w:rsidRPr="005219EC" w:rsidRDefault="00FA254F" w:rsidP="007556AF">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E83553" w:rsidRPr="005219EC">
        <w:rPr>
          <w:rFonts w:eastAsia="Times New Roman"/>
          <w:lang w:eastAsia="ru-RU"/>
        </w:rPr>
        <w:t xml:space="preserve">. Настоящее постановление </w:t>
      </w:r>
      <w:r w:rsidRPr="00FA254F">
        <w:rPr>
          <w:rFonts w:eastAsia="Times New Roman"/>
          <w:lang w:eastAsia="ru-RU"/>
        </w:rPr>
        <w:t xml:space="preserve">обнародовать на информационном стенде  в здании Администрации сельского поселения </w:t>
      </w:r>
      <w:r w:rsidRPr="00190364">
        <w:rPr>
          <w:rFonts w:eastAsia="Times New Roman"/>
          <w:lang w:eastAsia="ru-RU"/>
        </w:rPr>
        <w:t xml:space="preserve">Кашкинский сельсовет по адресу: Республика Башкортостан, Аскинский район,  с. </w:t>
      </w:r>
      <w:proofErr w:type="spellStart"/>
      <w:r w:rsidRPr="00190364">
        <w:rPr>
          <w:rFonts w:eastAsia="Times New Roman"/>
          <w:lang w:eastAsia="ru-RU"/>
        </w:rPr>
        <w:t>Кашкино</w:t>
      </w:r>
      <w:proofErr w:type="spellEnd"/>
      <w:r w:rsidRPr="00190364">
        <w:rPr>
          <w:rFonts w:eastAsia="Times New Roman"/>
          <w:lang w:eastAsia="ru-RU"/>
        </w:rPr>
        <w:t>, ул. Мира, д.17 и разместить на официальном сайте органов местного самоуправления муниципального района Аскинский район Республики Башкортостан: www.kаshка04sp.ru.</w:t>
      </w:r>
    </w:p>
    <w:p w:rsidR="00FA254F" w:rsidRPr="00901E53" w:rsidRDefault="00FA254F" w:rsidP="00FA254F">
      <w:pPr>
        <w:autoSpaceDE w:val="0"/>
        <w:autoSpaceDN w:val="0"/>
        <w:adjustRightInd w:val="0"/>
        <w:spacing w:after="0" w:line="240" w:lineRule="auto"/>
        <w:ind w:firstLine="709"/>
        <w:jc w:val="both"/>
      </w:pPr>
      <w:r>
        <w:t>5</w:t>
      </w:r>
      <w:r w:rsidR="00E83553" w:rsidRPr="005219EC">
        <w:t xml:space="preserve">. </w:t>
      </w:r>
      <w:proofErr w:type="gramStart"/>
      <w:r w:rsidRPr="00901E53">
        <w:t>Контроль за</w:t>
      </w:r>
      <w:proofErr w:type="gramEnd"/>
      <w:r w:rsidRPr="00901E53">
        <w:t xml:space="preserve"> исполнением настоящего постановления </w:t>
      </w:r>
      <w:r>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190364" w:rsidP="00190364">
      <w:pPr>
        <w:tabs>
          <w:tab w:val="left" w:pos="7425"/>
        </w:tabs>
        <w:spacing w:after="0" w:line="240" w:lineRule="auto"/>
        <w:rPr>
          <w:b/>
        </w:rPr>
      </w:pPr>
      <w:r>
        <w:t xml:space="preserve"> </w:t>
      </w:r>
      <w:r w:rsidRPr="00190364">
        <w:t>Г</w:t>
      </w:r>
      <w:r w:rsidR="00FA254F" w:rsidRPr="00190364">
        <w:t>лава</w:t>
      </w:r>
      <w:r w:rsidRPr="00190364">
        <w:t xml:space="preserve"> сельского поселения            </w:t>
      </w:r>
      <w:r>
        <w:t xml:space="preserve">        </w:t>
      </w:r>
      <w:r w:rsidRPr="00190364">
        <w:t xml:space="preserve">                                          </w:t>
      </w:r>
      <w:proofErr w:type="spellStart"/>
      <w:r w:rsidR="00FA254F" w:rsidRPr="00190364">
        <w:t>К.И.Шакируллин</w:t>
      </w:r>
      <w:proofErr w:type="spellEnd"/>
      <w:r w:rsidR="00FA254F">
        <w:tab/>
      </w:r>
    </w:p>
    <w:p w:rsidR="00FA254F" w:rsidRPr="00FA254F" w:rsidRDefault="00190364" w:rsidP="00FA254F">
      <w:pPr>
        <w:widowControl w:val="0"/>
        <w:spacing w:after="0" w:line="240" w:lineRule="auto"/>
        <w:ind w:firstLine="567"/>
        <w:contextualSpacing/>
        <w:jc w:val="right"/>
        <w:rPr>
          <w:b/>
        </w:rPr>
      </w:pPr>
      <w:r>
        <w:rPr>
          <w:b/>
        </w:rPr>
        <w:lastRenderedPageBreak/>
        <w:t>Приложение</w:t>
      </w:r>
    </w:p>
    <w:p w:rsidR="00FA254F" w:rsidRPr="00FA254F" w:rsidRDefault="00190364" w:rsidP="00FA254F">
      <w:pPr>
        <w:widowControl w:val="0"/>
        <w:spacing w:after="0" w:line="240" w:lineRule="auto"/>
        <w:ind w:firstLine="567"/>
        <w:contextualSpacing/>
        <w:jc w:val="right"/>
        <w:rPr>
          <w:b/>
        </w:rPr>
      </w:pPr>
      <w:r>
        <w:rPr>
          <w:b/>
        </w:rPr>
        <w:t>к постановлению</w:t>
      </w:r>
      <w:r w:rsidR="00FA254F" w:rsidRPr="00FA254F">
        <w:rPr>
          <w:b/>
        </w:rPr>
        <w:t xml:space="preserve"> Администрации</w:t>
      </w:r>
    </w:p>
    <w:p w:rsidR="00FA254F" w:rsidRPr="00FA254F" w:rsidRDefault="00FA254F" w:rsidP="00FA254F">
      <w:pPr>
        <w:widowControl w:val="0"/>
        <w:spacing w:after="0" w:line="240" w:lineRule="auto"/>
        <w:ind w:firstLine="567"/>
        <w:contextualSpacing/>
        <w:jc w:val="right"/>
        <w:rPr>
          <w:b/>
        </w:rPr>
      </w:pPr>
      <w:r w:rsidRPr="00FA254F">
        <w:rPr>
          <w:b/>
        </w:rPr>
        <w:t xml:space="preserve">сельского поселения </w:t>
      </w:r>
      <w:r w:rsidRPr="00190364">
        <w:rPr>
          <w:b/>
        </w:rPr>
        <w:t>Кашкинский</w:t>
      </w:r>
      <w:r w:rsidRPr="00FA254F">
        <w:rPr>
          <w:b/>
        </w:rPr>
        <w:t xml:space="preserve"> сельсовет</w:t>
      </w:r>
    </w:p>
    <w:p w:rsidR="00FA254F" w:rsidRPr="00FA254F" w:rsidRDefault="00FA254F" w:rsidP="00FA254F">
      <w:pPr>
        <w:widowControl w:val="0"/>
        <w:spacing w:after="0" w:line="240" w:lineRule="auto"/>
        <w:ind w:firstLine="567"/>
        <w:contextualSpacing/>
        <w:jc w:val="right"/>
        <w:rPr>
          <w:b/>
        </w:rPr>
      </w:pPr>
      <w:r w:rsidRPr="00FA254F">
        <w:rPr>
          <w:b/>
        </w:rPr>
        <w:t xml:space="preserve">муниципального района Аскинский район </w:t>
      </w:r>
    </w:p>
    <w:p w:rsidR="00FA254F" w:rsidRPr="00FA254F" w:rsidRDefault="00FA254F" w:rsidP="00FA254F">
      <w:pPr>
        <w:widowControl w:val="0"/>
        <w:spacing w:after="0" w:line="240" w:lineRule="auto"/>
        <w:ind w:firstLine="567"/>
        <w:contextualSpacing/>
        <w:jc w:val="right"/>
        <w:rPr>
          <w:b/>
        </w:rPr>
      </w:pPr>
      <w:r w:rsidRPr="00FA254F">
        <w:rPr>
          <w:b/>
        </w:rPr>
        <w:t>Республики Башкортостан</w:t>
      </w:r>
    </w:p>
    <w:p w:rsidR="00E83553" w:rsidRDefault="00FA254F" w:rsidP="00FA254F">
      <w:pPr>
        <w:widowControl w:val="0"/>
        <w:spacing w:after="0" w:line="240" w:lineRule="auto"/>
        <w:ind w:firstLine="567"/>
        <w:contextualSpacing/>
        <w:jc w:val="right"/>
        <w:rPr>
          <w:b/>
        </w:rPr>
      </w:pPr>
      <w:r>
        <w:rPr>
          <w:b/>
        </w:rPr>
        <w:t>от «</w:t>
      </w:r>
      <w:r w:rsidR="009C29D5">
        <w:rPr>
          <w:b/>
        </w:rPr>
        <w:t>29</w:t>
      </w:r>
      <w:r>
        <w:rPr>
          <w:b/>
        </w:rPr>
        <w:t>»</w:t>
      </w:r>
      <w:r w:rsidR="009C29D5">
        <w:rPr>
          <w:b/>
        </w:rPr>
        <w:t xml:space="preserve"> июля</w:t>
      </w:r>
      <w:r>
        <w:rPr>
          <w:b/>
        </w:rPr>
        <w:t xml:space="preserve"> 2021 года №___</w:t>
      </w:r>
    </w:p>
    <w:p w:rsidR="00FA254F" w:rsidRPr="005219EC" w:rsidRDefault="00FA254F" w:rsidP="00FA254F">
      <w:pPr>
        <w:widowControl w:val="0"/>
        <w:spacing w:after="0" w:line="240" w:lineRule="auto"/>
        <w:ind w:firstLine="567"/>
        <w:contextualSpacing/>
        <w:jc w:val="right"/>
        <w:rPr>
          <w:b/>
        </w:rPr>
      </w:pPr>
    </w:p>
    <w:p w:rsidR="00E83553" w:rsidRPr="005219EC" w:rsidRDefault="00E83553" w:rsidP="009C29D5">
      <w:pPr>
        <w:widowControl w:val="0"/>
        <w:autoSpaceDE w:val="0"/>
        <w:autoSpaceDN w:val="0"/>
        <w:adjustRightInd w:val="0"/>
        <w:spacing w:after="0" w:line="240" w:lineRule="auto"/>
        <w:jc w:val="both"/>
        <w:rPr>
          <w:b/>
          <w:bCs/>
        </w:rPr>
      </w:pPr>
      <w:r w:rsidRPr="005219EC">
        <w:rPr>
          <w:b/>
        </w:rPr>
        <w:t>Административный регламент пред</w:t>
      </w:r>
      <w:r w:rsidR="009C29D5">
        <w:rPr>
          <w:b/>
        </w:rPr>
        <w:t xml:space="preserve">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9C29D5">
        <w:rPr>
          <w:b/>
          <w:bCs/>
        </w:rPr>
        <w:t xml:space="preserve"> </w:t>
      </w:r>
      <w:r w:rsidR="00FA254F">
        <w:rPr>
          <w:b/>
          <w:bCs/>
        </w:rPr>
        <w:t>в сельском поселении</w:t>
      </w:r>
      <w:r w:rsidR="00FA254F" w:rsidRPr="00FA254F">
        <w:rPr>
          <w:b/>
          <w:bCs/>
        </w:rPr>
        <w:t xml:space="preserve"> </w:t>
      </w:r>
      <w:r w:rsidR="00FA254F" w:rsidRPr="00190364">
        <w:rPr>
          <w:b/>
          <w:bCs/>
        </w:rPr>
        <w:t>Кашкинский</w:t>
      </w:r>
      <w:r w:rsidR="00FA254F" w:rsidRPr="00FA254F">
        <w:rPr>
          <w:b/>
          <w:bCs/>
        </w:rPr>
        <w:t xml:space="preserve"> сельсовет муниципального района Аскинский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FA254F">
        <w:t>сельском</w:t>
      </w:r>
      <w:r w:rsidR="00FA254F" w:rsidRPr="00FA254F">
        <w:t xml:space="preserve"> поселени</w:t>
      </w:r>
      <w:r w:rsidR="00FA254F">
        <w:t>и</w:t>
      </w:r>
      <w:r w:rsidR="00FA254F" w:rsidRPr="00FA254F">
        <w:t xml:space="preserve"> </w:t>
      </w:r>
      <w:r w:rsidR="00FA254F" w:rsidRPr="00190364">
        <w:t>Кашкинский</w:t>
      </w:r>
      <w:r w:rsidR="00FA254F" w:rsidRPr="00FA254F">
        <w:t xml:space="preserve"> сельсовет муниципального района Аскинский</w:t>
      </w:r>
      <w:r w:rsidR="00FA254F">
        <w:t xml:space="preserve"> район Республики Башкортостан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FA254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w:t>
      </w:r>
      <w:r w:rsidR="00FA254F">
        <w:t>и, расположенных на территории</w:t>
      </w:r>
      <w:r w:rsidR="00826605" w:rsidRPr="005219EC">
        <w:t xml:space="preserve"> </w:t>
      </w:r>
      <w:r w:rsidR="00FA254F">
        <w:t>с</w:t>
      </w:r>
      <w:r w:rsidR="00FA254F" w:rsidRPr="00FA254F">
        <w:t xml:space="preserve">ельского поселения </w:t>
      </w:r>
      <w:r w:rsidR="00FA254F" w:rsidRPr="00190364">
        <w:t>Кашкинский</w:t>
      </w:r>
      <w:r w:rsidR="00FA254F" w:rsidRPr="00FA254F">
        <w:t xml:space="preserve"> сельсовет муниципального района Аскинский район  Республики Башкортостан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46C81" w:rsidRPr="00F46C81">
        <w:rPr>
          <w:rFonts w:eastAsia="Calibri"/>
        </w:rPr>
        <w:t>сельского поселения Кашкинский сельсовет муниципального района Аскинский район  Республики Башкортостан</w:t>
      </w:r>
      <w:r w:rsidR="00F46C81">
        <w:rPr>
          <w:rFonts w:eastAsia="Calibri"/>
        </w:rPr>
        <w:t xml:space="preserve">, </w:t>
      </w:r>
      <w:r w:rsidRPr="00133E22">
        <w:t xml:space="preserve">предоставляющего муниципальную услугу, </w:t>
      </w:r>
      <w:r w:rsidRPr="00133E22">
        <w:rPr>
          <w:rFonts w:eastAsia="Calibri"/>
        </w:rPr>
        <w:t>(далее – Администрация</w:t>
      </w:r>
      <w:r w:rsidR="004B080A">
        <w:rPr>
          <w:rFonts w:eastAsia="Calibri"/>
        </w:rPr>
        <w:t>)</w:t>
      </w:r>
      <w:r w:rsidRPr="00133E22">
        <w:t xml:space="preserve">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004B080A">
        <w:t>Администрации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w:t>
      </w:r>
      <w:r w:rsidR="00F46C81">
        <w:t>нных стендах Администрации</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F46C81" w:rsidRPr="00F46C81">
        <w:rPr>
          <w:rFonts w:eastAsia="Calibri"/>
        </w:rPr>
        <w:t>сельского поселения Кашкинский сельсовет муниципального района Аскинский район  Республики Башкортостан</w:t>
      </w:r>
      <w:r w:rsidR="00F46C81">
        <w:rPr>
          <w:rFonts w:eastAsia="Calibri"/>
        </w:rPr>
        <w:t>.</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lastRenderedPageBreak/>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F46C81">
      <w:pPr>
        <w:autoSpaceDE w:val="0"/>
        <w:autoSpaceDN w:val="0"/>
        <w:adjustRightInd w:val="0"/>
        <w:spacing w:after="0" w:line="240" w:lineRule="auto"/>
        <w:ind w:firstLine="708"/>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F46C81" w:rsidRPr="00F46C81">
        <w:t xml:space="preserve"> сельского поселения </w:t>
      </w:r>
      <w:r w:rsidR="00F46C81" w:rsidRPr="00190364">
        <w:t>Кашкинский</w:t>
      </w:r>
      <w:r w:rsidR="00F46C81" w:rsidRPr="00F46C81">
        <w:t xml:space="preserve"> сельсовет муниципального района Аскинский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принят</w:t>
      </w:r>
      <w:r w:rsidR="00BE4160">
        <w:t xml:space="preserve">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w:t>
      </w:r>
      <w:r w:rsidR="00DF3AF3" w:rsidRPr="005219EC">
        <w:lastRenderedPageBreak/>
        <w:t>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lastRenderedPageBreak/>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 xml:space="preserve">Лицо, имеющее право действовать без доверенности от имени юридического лица, предъявляет документ, удостоверяющий его личность, и </w:t>
      </w:r>
      <w:r>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w:t>
      </w:r>
      <w:r w:rsidRPr="005219EC">
        <w:rPr>
          <w:bCs/>
          <w:color w:val="auto"/>
          <w:sz w:val="28"/>
          <w:szCs w:val="28"/>
        </w:rPr>
        <w:lastRenderedPageBreak/>
        <w:t xml:space="preserve">(далее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w:t>
      </w:r>
      <w:r w:rsidR="00EA30A5" w:rsidRPr="00EA30A5">
        <w:lastRenderedPageBreak/>
        <w:t xml:space="preserve">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lastRenderedPageBreak/>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lastRenderedPageBreak/>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Помещения, в которых предоставляется муниципальная услуга, должны </w:t>
      </w:r>
      <w:r w:rsidRPr="005219EC">
        <w:lastRenderedPageBreak/>
        <w:t>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lastRenderedPageBreak/>
        <w:t>При организации записи на прием в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5219EC">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lastRenderedPageBreak/>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 xml:space="preserve">О федеральной государственной информационной системе, обеспечивающей процесс досудебного, (внесудебного) обжалования решений и действий </w:t>
      </w:r>
      <w:r w:rsidR="00282420" w:rsidRPr="005219EC">
        <w:lastRenderedPageBreak/>
        <w:t>(бездействия),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5219EC">
        <w:lastRenderedPageBreak/>
        <w:t xml:space="preserve">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lastRenderedPageBreak/>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w:t>
      </w:r>
      <w:r w:rsidR="00B36EEC" w:rsidRPr="007818A6">
        <w:lastRenderedPageBreak/>
        <w:t xml:space="preserve">а также находящихся в распоряжении </w:t>
      </w:r>
      <w:r w:rsidR="00B36EEC">
        <w:t xml:space="preserve">Администрации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lastRenderedPageBreak/>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BE4160">
        <w:t>основании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lastRenderedPageBreak/>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lastRenderedPageBreak/>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w:t>
      </w:r>
      <w:r w:rsidR="00F42AB2">
        <w:t>вий (бездействия) Администрации</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w:t>
      </w:r>
      <w:r w:rsidRPr="00535269">
        <w:lastRenderedPageBreak/>
        <w:t>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5153E2"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5153E2"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w:t>
      </w:r>
      <w:r w:rsidRPr="00535269">
        <w:lastRenderedPageBreak/>
        <w:t xml:space="preserve">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w:t>
      </w:r>
      <w:r w:rsidR="004B080A">
        <w:t xml:space="preserve">акет документов в Администрацию </w:t>
      </w:r>
      <w:r w:rsidRPr="00535269">
        <w:t xml:space="preserve">информирует заявителя о возможности </w:t>
      </w:r>
      <w:r w:rsidRPr="00535269">
        <w:lastRenderedPageBreak/>
        <w:t>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535269">
        <w:lastRenderedPageBreak/>
        <w:t xml:space="preserve">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35269">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lastRenderedPageBreak/>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90364" w:rsidRDefault="00190364" w:rsidP="007556AF">
      <w:pPr>
        <w:widowControl w:val="0"/>
        <w:tabs>
          <w:tab w:val="left" w:pos="567"/>
        </w:tabs>
        <w:spacing w:after="0" w:line="240" w:lineRule="auto"/>
        <w:ind w:firstLine="426"/>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w:t>
      </w:r>
      <w:r w:rsidR="004B080A">
        <w:rPr>
          <w:sz w:val="20"/>
          <w:szCs w:val="20"/>
        </w:rPr>
        <w:t>истрации</w:t>
      </w:r>
      <w:r w:rsidRPr="00F8195D">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9C29D5">
          <w:headerReference w:type="default" r:id="rId36"/>
          <w:pgSz w:w="11905" w:h="16838"/>
          <w:pgMar w:top="624" w:right="851" w:bottom="907" w:left="1304" w:header="709" w:footer="0" w:gutter="0"/>
          <w:cols w:space="720"/>
          <w:noEndnote/>
          <w:titlePg/>
          <w:docGrid w:linePitch="381"/>
        </w:sectPr>
      </w:pPr>
      <w:r>
        <w:rPr>
          <w:sz w:val="24"/>
          <w:szCs w:val="24"/>
        </w:rPr>
        <w:br w:type="page"/>
      </w:r>
    </w:p>
    <w:p w:rsidR="00195379" w:rsidRPr="00791C73" w:rsidRDefault="00195379" w:rsidP="00195379">
      <w:pPr>
        <w:spacing w:after="0" w:line="240" w:lineRule="auto"/>
        <w:ind w:left="9204" w:right="-598"/>
        <w:rPr>
          <w:rFonts w:eastAsia="Calibri"/>
          <w:sz w:val="2"/>
          <w:szCs w:val="2"/>
        </w:rPr>
      </w:pPr>
    </w:p>
    <w:p w:rsidR="00195379" w:rsidRPr="00190364" w:rsidRDefault="00195379" w:rsidP="00195379">
      <w:pPr>
        <w:widowControl w:val="0"/>
        <w:tabs>
          <w:tab w:val="left" w:pos="567"/>
        </w:tabs>
        <w:spacing w:after="0" w:line="240" w:lineRule="auto"/>
        <w:ind w:left="9781"/>
        <w:contextualSpacing/>
        <w:rPr>
          <w:rFonts w:eastAsia="Calibri"/>
          <w:sz w:val="24"/>
          <w:szCs w:val="24"/>
        </w:rPr>
      </w:pPr>
      <w:r w:rsidRPr="00190364">
        <w:rPr>
          <w:rFonts w:eastAsia="Calibri"/>
          <w:sz w:val="24"/>
          <w:szCs w:val="24"/>
        </w:rPr>
        <w:t xml:space="preserve">Приложение № </w:t>
      </w:r>
      <w:r w:rsidR="00A04DD0" w:rsidRPr="00190364">
        <w:rPr>
          <w:rFonts w:eastAsia="Calibri"/>
          <w:sz w:val="24"/>
          <w:szCs w:val="24"/>
        </w:rPr>
        <w:t>4</w:t>
      </w:r>
    </w:p>
    <w:p w:rsidR="00195379" w:rsidRPr="00190364" w:rsidRDefault="00195379" w:rsidP="00195379">
      <w:pPr>
        <w:widowControl w:val="0"/>
        <w:tabs>
          <w:tab w:val="left" w:pos="567"/>
        </w:tabs>
        <w:spacing w:after="0" w:line="240" w:lineRule="auto"/>
        <w:ind w:left="9781"/>
        <w:contextualSpacing/>
        <w:rPr>
          <w:rFonts w:eastAsia="Calibri"/>
          <w:sz w:val="24"/>
          <w:szCs w:val="24"/>
        </w:rPr>
      </w:pPr>
      <w:r w:rsidRPr="00190364">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190364">
        <w:tc>
          <w:tcPr>
            <w:tcW w:w="2337"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190364">
        <w:tc>
          <w:tcPr>
            <w:tcW w:w="2337"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190364">
        <w:tc>
          <w:tcPr>
            <w:tcW w:w="14851"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190364">
        <w:tc>
          <w:tcPr>
            <w:tcW w:w="2337" w:type="dxa"/>
          </w:tcPr>
          <w:p w:rsidR="00195379" w:rsidRDefault="00195379" w:rsidP="004B080A">
            <w:pPr>
              <w:rPr>
                <w:sz w:val="24"/>
                <w:szCs w:val="24"/>
              </w:rPr>
            </w:pPr>
            <w:r w:rsidRPr="00041AA4">
              <w:rPr>
                <w:sz w:val="24"/>
                <w:szCs w:val="24"/>
              </w:rPr>
              <w:t>поступление заявлен</w:t>
            </w:r>
            <w:r w:rsidR="004B080A">
              <w:rPr>
                <w:sz w:val="24"/>
                <w:szCs w:val="24"/>
              </w:rPr>
              <w:t>ия и документов в Администрацию</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4B080A">
            <w:pPr>
              <w:rPr>
                <w:sz w:val="24"/>
                <w:szCs w:val="24"/>
              </w:rPr>
            </w:pPr>
            <w:r w:rsidRPr="00041AA4">
              <w:rPr>
                <w:sz w:val="24"/>
                <w:szCs w:val="24"/>
              </w:rPr>
              <w:t>должностное лицо Администрации,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 xml:space="preserve">ответственного за предоставление </w:t>
            </w:r>
            <w:r w:rsidRPr="00832262">
              <w:rPr>
                <w:sz w:val="24"/>
                <w:szCs w:val="24"/>
              </w:rPr>
              <w:lastRenderedPageBreak/>
              <w:t>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w:t>
            </w:r>
            <w:r w:rsidRPr="000D5C3D">
              <w:rPr>
                <w:sz w:val="24"/>
                <w:szCs w:val="24"/>
              </w:rPr>
              <w:lastRenderedPageBreak/>
              <w:t xml:space="preserve">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190364">
        <w:tc>
          <w:tcPr>
            <w:tcW w:w="14851"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190364">
        <w:tc>
          <w:tcPr>
            <w:tcW w:w="2337"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4B080A">
            <w:pPr>
              <w:rPr>
                <w:sz w:val="24"/>
                <w:szCs w:val="24"/>
              </w:rPr>
            </w:pPr>
            <w:r w:rsidRPr="00265E01">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190364">
        <w:tc>
          <w:tcPr>
            <w:tcW w:w="2337"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190364">
        <w:tc>
          <w:tcPr>
            <w:tcW w:w="14851"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190364">
        <w:tc>
          <w:tcPr>
            <w:tcW w:w="2337" w:type="dxa"/>
          </w:tcPr>
          <w:p w:rsidR="00195379" w:rsidRDefault="00195379" w:rsidP="0056779E">
            <w:pPr>
              <w:rPr>
                <w:sz w:val="24"/>
                <w:szCs w:val="24"/>
              </w:rPr>
            </w:pPr>
            <w:r w:rsidRPr="0021763A">
              <w:rPr>
                <w:sz w:val="24"/>
                <w:szCs w:val="24"/>
              </w:rPr>
              <w:t xml:space="preserve">сформированный комплект документов, необходимых для </w:t>
            </w:r>
            <w:r w:rsidRPr="0021763A">
              <w:rPr>
                <w:sz w:val="24"/>
                <w:szCs w:val="24"/>
              </w:rPr>
              <w:lastRenderedPageBreak/>
              <w:t>предоставления муниципальной услуги</w:t>
            </w:r>
          </w:p>
        </w:tc>
        <w:tc>
          <w:tcPr>
            <w:tcW w:w="2456" w:type="dxa"/>
          </w:tcPr>
          <w:p w:rsidR="00195379" w:rsidRDefault="00195379" w:rsidP="0056779E">
            <w:pPr>
              <w:rPr>
                <w:sz w:val="24"/>
                <w:szCs w:val="24"/>
              </w:rPr>
            </w:pPr>
            <w:r w:rsidRPr="0021763A">
              <w:rPr>
                <w:bCs/>
                <w:sz w:val="24"/>
                <w:szCs w:val="24"/>
              </w:rPr>
              <w:lastRenderedPageBreak/>
              <w:t xml:space="preserve">проверка соответствия документов и сведений </w:t>
            </w:r>
            <w:r w:rsidRPr="0021763A">
              <w:rPr>
                <w:bCs/>
                <w:sz w:val="24"/>
                <w:szCs w:val="24"/>
              </w:rPr>
              <w:lastRenderedPageBreak/>
              <w:t>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lastRenderedPageBreak/>
              <w:t>до 2 дней</w:t>
            </w:r>
          </w:p>
        </w:tc>
        <w:tc>
          <w:tcPr>
            <w:tcW w:w="2361" w:type="dxa"/>
          </w:tcPr>
          <w:p w:rsidR="00195379" w:rsidRDefault="00195379" w:rsidP="004B080A">
            <w:pPr>
              <w:rPr>
                <w:sz w:val="24"/>
                <w:szCs w:val="24"/>
              </w:rPr>
            </w:pPr>
            <w:r w:rsidRPr="0021763A">
              <w:rPr>
                <w:sz w:val="24"/>
                <w:szCs w:val="24"/>
              </w:rPr>
              <w:t xml:space="preserve">должностное лицо Администрации, ответственное за предоставление </w:t>
            </w:r>
            <w:r w:rsidRPr="0021763A">
              <w:rPr>
                <w:sz w:val="24"/>
                <w:szCs w:val="24"/>
              </w:rPr>
              <w:lastRenderedPageBreak/>
              <w:t>муниципальной услуги</w:t>
            </w:r>
          </w:p>
        </w:tc>
        <w:tc>
          <w:tcPr>
            <w:tcW w:w="2717" w:type="dxa"/>
          </w:tcPr>
          <w:p w:rsidR="00195379" w:rsidRDefault="00195379" w:rsidP="0056779E">
            <w:pPr>
              <w:rPr>
                <w:sz w:val="24"/>
                <w:szCs w:val="24"/>
              </w:rPr>
            </w:pPr>
            <w:r w:rsidRPr="0021763A">
              <w:rPr>
                <w:bCs/>
                <w:sz w:val="24"/>
                <w:szCs w:val="24"/>
              </w:rPr>
              <w:lastRenderedPageBreak/>
              <w:t>наличие (отсутствие) предусмотренных 2.18</w:t>
            </w:r>
            <w:hyperlink w:anchor="P264" w:history="1"/>
            <w:r w:rsidRPr="0021763A">
              <w:rPr>
                <w:bCs/>
                <w:sz w:val="24"/>
                <w:szCs w:val="24"/>
              </w:rPr>
              <w:t xml:space="preserve"> Административного регламента оснований </w:t>
            </w:r>
            <w:r w:rsidRPr="0021763A">
              <w:rPr>
                <w:bCs/>
                <w:sz w:val="24"/>
                <w:szCs w:val="24"/>
              </w:rPr>
              <w:lastRenderedPageBreak/>
              <w:t>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lastRenderedPageBreak/>
              <w:t xml:space="preserve">установление оснований для принятия решения о предоставлении </w:t>
            </w:r>
            <w:r w:rsidRPr="007E69C0">
              <w:rPr>
                <w:sz w:val="24"/>
                <w:szCs w:val="24"/>
              </w:rPr>
              <w:lastRenderedPageBreak/>
              <w:t>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190364">
        <w:tc>
          <w:tcPr>
            <w:tcW w:w="2337"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 xml:space="preserve">направление проекта результата предоставления муниципальной услуги на согласование руководителям структурного </w:t>
            </w:r>
            <w:r w:rsidRPr="0021763A">
              <w:rPr>
                <w:bCs/>
                <w:sz w:val="24"/>
                <w:szCs w:val="24"/>
              </w:rPr>
              <w:lastRenderedPageBreak/>
              <w:t>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190364">
        <w:tc>
          <w:tcPr>
            <w:tcW w:w="2337"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190364">
        <w:tc>
          <w:tcPr>
            <w:tcW w:w="14851"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190364">
        <w:tc>
          <w:tcPr>
            <w:tcW w:w="2337" w:type="dxa"/>
          </w:tcPr>
          <w:p w:rsidR="00195379" w:rsidRDefault="00195379" w:rsidP="0056779E">
            <w:pPr>
              <w:rPr>
                <w:sz w:val="24"/>
                <w:szCs w:val="24"/>
              </w:rPr>
            </w:pPr>
            <w:r w:rsidRPr="005F6738">
              <w:rPr>
                <w:sz w:val="24"/>
                <w:szCs w:val="24"/>
              </w:rPr>
              <w:t xml:space="preserve">подписанный и </w:t>
            </w:r>
            <w:r w:rsidRPr="005F6738">
              <w:rPr>
                <w:sz w:val="24"/>
                <w:szCs w:val="24"/>
              </w:rPr>
              <w:lastRenderedPageBreak/>
              <w:t>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lastRenderedPageBreak/>
              <w:t xml:space="preserve">уведомление </w:t>
            </w:r>
            <w:r w:rsidRPr="005F6738">
              <w:rPr>
                <w:bCs/>
                <w:sz w:val="24"/>
                <w:szCs w:val="24"/>
              </w:rPr>
              <w:lastRenderedPageBreak/>
              <w:t>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lastRenderedPageBreak/>
              <w:t xml:space="preserve">1 рабочий день с </w:t>
            </w:r>
            <w:r w:rsidRPr="005F6738">
              <w:rPr>
                <w:sz w:val="24"/>
                <w:szCs w:val="24"/>
              </w:rPr>
              <w:lastRenderedPageBreak/>
              <w:t>момента регистрации результата предоставления муниципальной услуги</w:t>
            </w:r>
          </w:p>
        </w:tc>
        <w:tc>
          <w:tcPr>
            <w:tcW w:w="2361" w:type="dxa"/>
          </w:tcPr>
          <w:p w:rsidR="00195379" w:rsidRDefault="00195379" w:rsidP="004B080A">
            <w:pPr>
              <w:rPr>
                <w:sz w:val="24"/>
                <w:szCs w:val="24"/>
              </w:rPr>
            </w:pPr>
            <w:r w:rsidRPr="005F6738">
              <w:rPr>
                <w:sz w:val="24"/>
                <w:szCs w:val="24"/>
              </w:rPr>
              <w:lastRenderedPageBreak/>
              <w:t xml:space="preserve">должностное лицо </w:t>
            </w:r>
            <w:r w:rsidRPr="005F6738">
              <w:rPr>
                <w:sz w:val="24"/>
                <w:szCs w:val="24"/>
              </w:rPr>
              <w:lastRenderedPageBreak/>
              <w:t>Администрации,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 xml:space="preserve">выдача </w:t>
            </w:r>
            <w:r w:rsidRPr="005F6738">
              <w:rPr>
                <w:sz w:val="24"/>
                <w:szCs w:val="24"/>
              </w:rPr>
              <w:lastRenderedPageBreak/>
              <w:t>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190364">
        <w:tc>
          <w:tcPr>
            <w:tcW w:w="2337"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B963CA" w:rsidRDefault="00B963CA" w:rsidP="00B963CA">
      <w:pPr>
        <w:rPr>
          <w:sz w:val="24"/>
          <w:szCs w:val="24"/>
        </w:rPr>
      </w:pPr>
    </w:p>
    <w:sectPr w:rsidR="00B963CA" w:rsidSect="00190364">
      <w:pgSz w:w="16838" w:h="11905" w:orient="landscape"/>
      <w:pgMar w:top="62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E2" w:rsidRDefault="005153E2" w:rsidP="007753F7">
      <w:pPr>
        <w:spacing w:after="0" w:line="240" w:lineRule="auto"/>
      </w:pPr>
      <w:r>
        <w:separator/>
      </w:r>
    </w:p>
  </w:endnote>
  <w:endnote w:type="continuationSeparator" w:id="0">
    <w:p w:rsidR="005153E2" w:rsidRDefault="005153E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E2" w:rsidRDefault="005153E2" w:rsidP="007753F7">
      <w:pPr>
        <w:spacing w:after="0" w:line="240" w:lineRule="auto"/>
      </w:pPr>
      <w:r>
        <w:separator/>
      </w:r>
    </w:p>
  </w:footnote>
  <w:footnote w:type="continuationSeparator" w:id="0">
    <w:p w:rsidR="005153E2" w:rsidRDefault="005153E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E4160" w:rsidRDefault="00BE4160">
        <w:pPr>
          <w:pStyle w:val="af2"/>
          <w:jc w:val="center"/>
        </w:pPr>
        <w:r>
          <w:fldChar w:fldCharType="begin"/>
        </w:r>
        <w:r>
          <w:instrText>PAGE   \* MERGEFORMAT</w:instrText>
        </w:r>
        <w:r>
          <w:fldChar w:fldCharType="separate"/>
        </w:r>
        <w:r w:rsidR="002877DD" w:rsidRPr="002877DD">
          <w:rPr>
            <w:noProof/>
            <w:lang w:val="ru-RU"/>
          </w:rPr>
          <w:t>55</w:t>
        </w:r>
        <w:r>
          <w:fldChar w:fldCharType="end"/>
        </w:r>
      </w:p>
    </w:sdtContent>
  </w:sdt>
  <w:p w:rsidR="00BE4160" w:rsidRDefault="00BE416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6E14"/>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0364"/>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877DD"/>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080A"/>
    <w:rsid w:val="004B7126"/>
    <w:rsid w:val="004C02C2"/>
    <w:rsid w:val="004C04B2"/>
    <w:rsid w:val="004C24B3"/>
    <w:rsid w:val="004D33F3"/>
    <w:rsid w:val="004D6666"/>
    <w:rsid w:val="004E2A5C"/>
    <w:rsid w:val="004E752A"/>
    <w:rsid w:val="004F0097"/>
    <w:rsid w:val="004F25B0"/>
    <w:rsid w:val="004F3D3D"/>
    <w:rsid w:val="004F5613"/>
    <w:rsid w:val="004F61BB"/>
    <w:rsid w:val="00502DED"/>
    <w:rsid w:val="00502F85"/>
    <w:rsid w:val="00514E23"/>
    <w:rsid w:val="005153E2"/>
    <w:rsid w:val="0051788A"/>
    <w:rsid w:val="005219EC"/>
    <w:rsid w:val="00525007"/>
    <w:rsid w:val="00525685"/>
    <w:rsid w:val="00525747"/>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62F0"/>
    <w:rsid w:val="006D7099"/>
    <w:rsid w:val="006F0708"/>
    <w:rsid w:val="007119FA"/>
    <w:rsid w:val="00714F6B"/>
    <w:rsid w:val="0071782D"/>
    <w:rsid w:val="00721EB1"/>
    <w:rsid w:val="0072217A"/>
    <w:rsid w:val="00723E96"/>
    <w:rsid w:val="007369DA"/>
    <w:rsid w:val="00740A0C"/>
    <w:rsid w:val="0075087E"/>
    <w:rsid w:val="00753381"/>
    <w:rsid w:val="007556AF"/>
    <w:rsid w:val="0077314B"/>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1356"/>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29D5"/>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7D4D"/>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160"/>
    <w:rsid w:val="00BE4432"/>
    <w:rsid w:val="00BE5326"/>
    <w:rsid w:val="00BF1832"/>
    <w:rsid w:val="00BF20D3"/>
    <w:rsid w:val="00BF3433"/>
    <w:rsid w:val="00BF6E62"/>
    <w:rsid w:val="00C1388A"/>
    <w:rsid w:val="00C2031F"/>
    <w:rsid w:val="00C2192B"/>
    <w:rsid w:val="00C275EA"/>
    <w:rsid w:val="00C40975"/>
    <w:rsid w:val="00C41B15"/>
    <w:rsid w:val="00C4326A"/>
    <w:rsid w:val="00C510F1"/>
    <w:rsid w:val="00C55614"/>
    <w:rsid w:val="00C57D8B"/>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2AB2"/>
    <w:rsid w:val="00F46C81"/>
    <w:rsid w:val="00F52410"/>
    <w:rsid w:val="00F568CE"/>
    <w:rsid w:val="00F56C04"/>
    <w:rsid w:val="00F56FC5"/>
    <w:rsid w:val="00F751B1"/>
    <w:rsid w:val="00F83615"/>
    <w:rsid w:val="00F83E27"/>
    <w:rsid w:val="00FA236E"/>
    <w:rsid w:val="00FA254F"/>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91841188">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A3BC-F711-46F1-BE71-249476EB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18114</Words>
  <Characters>103252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Кашка</cp:lastModifiedBy>
  <cp:revision>2</cp:revision>
  <cp:lastPrinted>2021-06-16T12:51:00Z</cp:lastPrinted>
  <dcterms:created xsi:type="dcterms:W3CDTF">2021-08-02T04:58:00Z</dcterms:created>
  <dcterms:modified xsi:type="dcterms:W3CDTF">2021-08-02T04:58:00Z</dcterms:modified>
</cp:coreProperties>
</file>